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740EE361" w:rsidR="008A22CF" w:rsidRPr="009A4167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9A4167">
        <w:rPr>
          <w:lang w:val="en-US"/>
        </w:rPr>
        <w:t>3GPP TSG-RAN WG4</w:t>
      </w:r>
      <w:r w:rsidR="001D4850" w:rsidRPr="009A4167">
        <w:rPr>
          <w:lang w:val="en-US"/>
        </w:rPr>
        <w:t xml:space="preserve"> Meeting</w:t>
      </w:r>
      <w:r w:rsidR="005071CC" w:rsidRPr="009A4167">
        <w:rPr>
          <w:lang w:val="en-US"/>
        </w:rPr>
        <w:t xml:space="preserve"> </w:t>
      </w:r>
      <w:r w:rsidR="00837AD9" w:rsidRPr="009A4167">
        <w:rPr>
          <w:rFonts w:eastAsia="PMingLiU" w:cs="Arial"/>
          <w:color w:val="000000" w:themeColor="text1"/>
          <w:sz w:val="22"/>
          <w:lang w:val="en-US" w:eastAsia="ja-JP"/>
        </w:rPr>
        <w:t>#</w:t>
      </w:r>
      <w:bookmarkStart w:id="1" w:name="_Hlk110436944"/>
      <w:r w:rsidR="00837AD9" w:rsidRPr="009A4167">
        <w:rPr>
          <w:rFonts w:eastAsia="PMingLiU" w:cs="Arial"/>
          <w:color w:val="000000" w:themeColor="text1"/>
          <w:sz w:val="22"/>
          <w:lang w:val="en-US" w:eastAsia="ja-JP"/>
        </w:rPr>
        <w:t>10</w:t>
      </w:r>
      <w:bookmarkEnd w:id="1"/>
      <w:r w:rsidR="00943031" w:rsidRPr="009A4167">
        <w:rPr>
          <w:rFonts w:eastAsia="PMingLiU" w:cs="Arial"/>
          <w:color w:val="000000" w:themeColor="text1"/>
          <w:sz w:val="22"/>
          <w:lang w:val="en-US" w:eastAsia="ja-JP"/>
        </w:rPr>
        <w:t>8</w:t>
      </w:r>
      <w:r w:rsidRPr="009A4167">
        <w:rPr>
          <w:lang w:val="en-US"/>
        </w:rPr>
        <w:tab/>
      </w:r>
      <w:r w:rsidR="005863F3" w:rsidRPr="009A4167">
        <w:rPr>
          <w:lang w:val="en-US"/>
        </w:rPr>
        <w:t>R4-</w:t>
      </w:r>
      <w:r w:rsidR="00383317" w:rsidRPr="009A4167">
        <w:rPr>
          <w:lang w:val="en-US"/>
        </w:rPr>
        <w:t>2</w:t>
      </w:r>
      <w:r w:rsidR="00AE5BBB" w:rsidRPr="009A4167">
        <w:rPr>
          <w:lang w:val="en-US"/>
        </w:rPr>
        <w:t>3</w:t>
      </w:r>
      <w:r w:rsidR="009A4167">
        <w:rPr>
          <w:lang w:val="en-US"/>
        </w:rPr>
        <w:t>13626</w:t>
      </w:r>
    </w:p>
    <w:p w14:paraId="65F55581" w14:textId="14650CA9" w:rsidR="008A22CF" w:rsidRPr="009A4167" w:rsidRDefault="00943031" w:rsidP="008A22CF">
      <w:pPr>
        <w:pStyle w:val="3GPPHeader"/>
        <w:rPr>
          <w:lang w:val="en-US"/>
        </w:rPr>
      </w:pPr>
      <w:r w:rsidRPr="009A4167">
        <w:rPr>
          <w:lang w:val="en-US"/>
        </w:rPr>
        <w:t>Toulouse</w:t>
      </w:r>
      <w:r w:rsidR="005D7692" w:rsidRPr="009A4167">
        <w:rPr>
          <w:lang w:val="en-US"/>
        </w:rPr>
        <w:t xml:space="preserve">, </w:t>
      </w:r>
      <w:r w:rsidRPr="009A4167">
        <w:rPr>
          <w:lang w:val="en-US"/>
        </w:rPr>
        <w:t>France</w:t>
      </w:r>
      <w:r w:rsidR="005D7692" w:rsidRPr="009A4167">
        <w:rPr>
          <w:lang w:val="en-US"/>
        </w:rPr>
        <w:t xml:space="preserve">, </w:t>
      </w:r>
      <w:r w:rsidRPr="009A4167">
        <w:rPr>
          <w:lang w:val="en-US"/>
        </w:rPr>
        <w:t>Aug</w:t>
      </w:r>
      <w:r w:rsidR="005D7692" w:rsidRPr="009A4167">
        <w:rPr>
          <w:lang w:val="en-US"/>
        </w:rPr>
        <w:t xml:space="preserve"> 2</w:t>
      </w:r>
      <w:r w:rsidRPr="009A4167">
        <w:rPr>
          <w:lang w:val="en-US"/>
        </w:rPr>
        <w:t>1</w:t>
      </w:r>
      <w:r w:rsidRPr="009A4167">
        <w:rPr>
          <w:vertAlign w:val="superscript"/>
          <w:lang w:val="en-US"/>
        </w:rPr>
        <w:t>st</w:t>
      </w:r>
      <w:r w:rsidR="002464EE" w:rsidRPr="009A4167">
        <w:rPr>
          <w:lang w:val="en-US"/>
        </w:rPr>
        <w:t xml:space="preserve"> </w:t>
      </w:r>
      <w:r w:rsidR="005D7692" w:rsidRPr="009A4167">
        <w:rPr>
          <w:lang w:val="en-US"/>
        </w:rPr>
        <w:t>– 2</w:t>
      </w:r>
      <w:r w:rsidRPr="009A4167">
        <w:rPr>
          <w:lang w:val="en-US"/>
        </w:rPr>
        <w:t>5</w:t>
      </w:r>
      <w:r w:rsidR="002464EE" w:rsidRPr="009A4167">
        <w:rPr>
          <w:vertAlign w:val="superscript"/>
          <w:lang w:val="en-US"/>
        </w:rPr>
        <w:t>th</w:t>
      </w:r>
      <w:r w:rsidR="005D7692" w:rsidRPr="009A4167">
        <w:rPr>
          <w:lang w:val="en-US"/>
        </w:rPr>
        <w:t>, 2023</w:t>
      </w:r>
      <w:r w:rsidR="002464EE" w:rsidRPr="009A4167">
        <w:rPr>
          <w:lang w:val="en-US"/>
        </w:rPr>
        <w:t xml:space="preserve"> </w:t>
      </w:r>
    </w:p>
    <w:p w14:paraId="2D8C5D3B" w14:textId="77777777" w:rsidR="00837AD9" w:rsidRPr="009A4167" w:rsidRDefault="00837AD9" w:rsidP="008A22CF">
      <w:pPr>
        <w:pStyle w:val="3GPPHeader"/>
        <w:rPr>
          <w:lang w:val="en-US"/>
        </w:rPr>
      </w:pPr>
    </w:p>
    <w:p w14:paraId="0FDE225D" w14:textId="428FDA33" w:rsidR="008A22CF" w:rsidRPr="009A4167" w:rsidRDefault="008A22CF" w:rsidP="008A22CF">
      <w:pPr>
        <w:pStyle w:val="3GPPHeader"/>
        <w:rPr>
          <w:sz w:val="22"/>
          <w:lang w:val="en-US"/>
        </w:rPr>
      </w:pPr>
      <w:r w:rsidRPr="009A4167">
        <w:rPr>
          <w:sz w:val="22"/>
          <w:lang w:val="en-US"/>
        </w:rPr>
        <w:t>Agenda Item:</w:t>
      </w:r>
      <w:r w:rsidRPr="009A4167">
        <w:rPr>
          <w:sz w:val="22"/>
          <w:lang w:val="en-US"/>
        </w:rPr>
        <w:tab/>
      </w:r>
      <w:r w:rsidR="006514BD" w:rsidRPr="009A4167">
        <w:rPr>
          <w:sz w:val="22"/>
          <w:lang w:val="en-US"/>
        </w:rPr>
        <w:t>9</w:t>
      </w:r>
      <w:r w:rsidR="00927488" w:rsidRPr="009A4167">
        <w:rPr>
          <w:sz w:val="22"/>
          <w:lang w:val="en-US"/>
        </w:rPr>
        <w:t>.</w:t>
      </w:r>
      <w:r w:rsidR="006514BD" w:rsidRPr="009A4167">
        <w:rPr>
          <w:sz w:val="22"/>
          <w:lang w:val="en-US"/>
        </w:rPr>
        <w:t>6.</w:t>
      </w:r>
      <w:r w:rsidR="00D410AE" w:rsidRPr="009A4167">
        <w:rPr>
          <w:sz w:val="22"/>
          <w:lang w:val="en-US"/>
        </w:rPr>
        <w:t>2</w:t>
      </w:r>
    </w:p>
    <w:p w14:paraId="57D8FDDC" w14:textId="4993D1F6" w:rsidR="008A22CF" w:rsidRPr="009A4167" w:rsidRDefault="008A22CF" w:rsidP="008A22CF">
      <w:pPr>
        <w:pStyle w:val="3GPPHeader"/>
        <w:rPr>
          <w:sz w:val="22"/>
          <w:lang w:val="en-US"/>
        </w:rPr>
      </w:pPr>
      <w:r w:rsidRPr="009A4167">
        <w:rPr>
          <w:sz w:val="22"/>
          <w:lang w:val="en-US"/>
        </w:rPr>
        <w:t>Source:</w:t>
      </w:r>
      <w:r w:rsidRPr="009A4167">
        <w:rPr>
          <w:sz w:val="22"/>
          <w:lang w:val="en-US"/>
        </w:rPr>
        <w:tab/>
      </w:r>
      <w:r w:rsidR="00837AD9" w:rsidRPr="009A4167">
        <w:rPr>
          <w:sz w:val="22"/>
          <w:lang w:val="en-US"/>
        </w:rPr>
        <w:t>MediaTek Inc.</w:t>
      </w:r>
    </w:p>
    <w:p w14:paraId="3A8FC3FA" w14:textId="30619544" w:rsidR="008A22CF" w:rsidRPr="009A4167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9A4167">
        <w:rPr>
          <w:sz w:val="22"/>
          <w:lang w:val="en-US"/>
        </w:rPr>
        <w:t>Title:</w:t>
      </w:r>
      <w:r w:rsidR="0060526C" w:rsidRPr="009A4167">
        <w:rPr>
          <w:sz w:val="22"/>
          <w:lang w:val="en-US"/>
        </w:rPr>
        <w:t xml:space="preserve"> </w:t>
      </w:r>
      <w:r w:rsidR="0060526C" w:rsidRPr="009A4167">
        <w:rPr>
          <w:sz w:val="22"/>
          <w:lang w:val="en-US"/>
        </w:rPr>
        <w:tab/>
      </w:r>
      <w:r w:rsidR="00D410AE" w:rsidRPr="009A4167">
        <w:rPr>
          <w:sz w:val="22"/>
          <w:lang w:val="en-US"/>
        </w:rPr>
        <w:t>Further discussion on UE RF requirements for B254 for IoT NTN operation</w:t>
      </w:r>
    </w:p>
    <w:p w14:paraId="385E2C9B" w14:textId="58E09217" w:rsidR="008A22CF" w:rsidRPr="001A5974" w:rsidRDefault="008A22CF" w:rsidP="008A22CF">
      <w:pPr>
        <w:pStyle w:val="3GPPHeader"/>
        <w:rPr>
          <w:sz w:val="22"/>
        </w:rPr>
      </w:pPr>
      <w:r w:rsidRPr="001A5974">
        <w:rPr>
          <w:sz w:val="22"/>
        </w:rPr>
        <w:t>Document for:</w:t>
      </w:r>
      <w:r w:rsidRPr="001A5974">
        <w:rPr>
          <w:sz w:val="22"/>
        </w:rPr>
        <w:tab/>
      </w:r>
      <w:r w:rsidR="003D5273" w:rsidRPr="001A5974">
        <w:rPr>
          <w:sz w:val="22"/>
        </w:rPr>
        <w:t>Discussion</w:t>
      </w:r>
      <w:r w:rsidR="003F5E8A">
        <w:rPr>
          <w:sz w:val="22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304B4804" w14:textId="324E9713" w:rsidR="00E92373" w:rsidRPr="009A4167" w:rsidRDefault="007B0705" w:rsidP="006D75DD">
      <w:pPr>
        <w:jc w:val="both"/>
        <w:rPr>
          <w:lang w:val="en-US"/>
        </w:rPr>
      </w:pPr>
      <w:bookmarkStart w:id="2" w:name="OLE_LINK13"/>
      <w:r w:rsidRPr="009A4167">
        <w:rPr>
          <w:lang w:val="en-US"/>
        </w:rPr>
        <w:t>RAN4#10</w:t>
      </w:r>
      <w:r w:rsidR="00397C70" w:rsidRPr="009A4167">
        <w:rPr>
          <w:lang w:val="en-US"/>
        </w:rPr>
        <w:t>7</w:t>
      </w:r>
      <w:r w:rsidRPr="009A4167">
        <w:rPr>
          <w:lang w:val="en-US"/>
        </w:rPr>
        <w:t xml:space="preserve"> </w:t>
      </w:r>
      <w:r w:rsidR="00397C70" w:rsidRPr="009A4167">
        <w:rPr>
          <w:lang w:val="en-US"/>
        </w:rPr>
        <w:t>continued</w:t>
      </w:r>
      <w:r w:rsidRPr="009A4167">
        <w:rPr>
          <w:lang w:val="en-US"/>
        </w:rPr>
        <w:t xml:space="preserve"> to discuss UE RF requirements for L+S IoT NTN band, and the following agreements have been reached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0705" w:rsidRPr="00397C70" w14:paraId="2F3EF09B" w14:textId="77777777" w:rsidTr="007B0705">
        <w:tc>
          <w:tcPr>
            <w:tcW w:w="9629" w:type="dxa"/>
          </w:tcPr>
          <w:p w14:paraId="6483ECDD" w14:textId="77777777" w:rsidR="00397C70" w:rsidRPr="009A4167" w:rsidRDefault="00397C70" w:rsidP="00397C70">
            <w:pPr>
              <w:rPr>
                <w:b/>
                <w:i/>
                <w:iCs/>
                <w:sz w:val="18"/>
                <w:szCs w:val="18"/>
                <w:u w:val="single"/>
                <w:lang w:val="en-US"/>
              </w:rPr>
            </w:pPr>
            <w:r w:rsidRPr="009A4167">
              <w:rPr>
                <w:b/>
                <w:i/>
                <w:iCs/>
                <w:sz w:val="18"/>
                <w:szCs w:val="18"/>
                <w:u w:val="single"/>
                <w:lang w:val="en-US"/>
              </w:rPr>
              <w:t xml:space="preserve">Issue 2-1-1: For minimum output power, should the current TS 36.102 requirements be reused for band b254? </w:t>
            </w:r>
          </w:p>
          <w:p w14:paraId="3422C49C" w14:textId="77777777" w:rsidR="00397C70" w:rsidRPr="00397C70" w:rsidRDefault="00397C70" w:rsidP="00397C70">
            <w:pPr>
              <w:pStyle w:val="ListParagraph"/>
              <w:numPr>
                <w:ilvl w:val="0"/>
                <w:numId w:val="7"/>
              </w:numPr>
              <w:adjustRightInd w:val="0"/>
              <w:spacing w:after="180" w:line="240" w:lineRule="auto"/>
              <w:ind w:left="426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Proposals</w:t>
            </w:r>
          </w:p>
          <w:p w14:paraId="34DD64D9" w14:textId="77777777" w:rsidR="00397C70" w:rsidRPr="00397C70" w:rsidRDefault="00397C70" w:rsidP="00397C70">
            <w:pPr>
              <w:pStyle w:val="ListParagraph"/>
              <w:numPr>
                <w:ilvl w:val="1"/>
                <w:numId w:val="7"/>
              </w:numPr>
              <w:adjustRightInd w:val="0"/>
              <w:spacing w:after="180" w:line="240" w:lineRule="auto"/>
              <w:ind w:left="851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Option 1: Yes</w:t>
            </w:r>
          </w:p>
          <w:p w14:paraId="2C7299F2" w14:textId="77777777" w:rsidR="00397C70" w:rsidRPr="00397C70" w:rsidRDefault="00397C70" w:rsidP="00397C70">
            <w:pPr>
              <w:pStyle w:val="ListParagraph"/>
              <w:numPr>
                <w:ilvl w:val="1"/>
                <w:numId w:val="7"/>
              </w:numPr>
              <w:adjustRightInd w:val="0"/>
              <w:spacing w:after="180" w:line="240" w:lineRule="auto"/>
              <w:ind w:left="851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Option 2: No</w:t>
            </w:r>
          </w:p>
          <w:p w14:paraId="4388ACD5" w14:textId="77777777" w:rsidR="00397C70" w:rsidRPr="00397C70" w:rsidRDefault="00397C70" w:rsidP="00397C70">
            <w:pPr>
              <w:pStyle w:val="ListParagraph"/>
              <w:numPr>
                <w:ilvl w:val="0"/>
                <w:numId w:val="7"/>
              </w:numPr>
              <w:adjustRightInd w:val="0"/>
              <w:spacing w:after="180" w:line="240" w:lineRule="auto"/>
              <w:ind w:left="426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Recommended WF</w:t>
            </w:r>
          </w:p>
          <w:p w14:paraId="6D5B5200" w14:textId="77777777" w:rsidR="00397C70" w:rsidRPr="00397C70" w:rsidRDefault="00397C70" w:rsidP="00397C70">
            <w:pPr>
              <w:pStyle w:val="ListParagraph"/>
              <w:numPr>
                <w:ilvl w:val="1"/>
                <w:numId w:val="7"/>
              </w:numPr>
              <w:adjustRightInd w:val="0"/>
              <w:spacing w:after="180" w:line="240" w:lineRule="auto"/>
              <w:ind w:left="851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Option 1?</w:t>
            </w:r>
          </w:p>
          <w:p w14:paraId="6365B60B" w14:textId="77777777" w:rsidR="00397C70" w:rsidRPr="00397C70" w:rsidRDefault="00397C70" w:rsidP="00397C70">
            <w:pPr>
              <w:rPr>
                <w:i/>
                <w:iCs/>
                <w:sz w:val="18"/>
                <w:szCs w:val="18"/>
                <w:highlight w:val="green"/>
              </w:rPr>
            </w:pPr>
            <w:r w:rsidRPr="00397C70">
              <w:rPr>
                <w:i/>
                <w:iCs/>
                <w:sz w:val="18"/>
                <w:szCs w:val="18"/>
                <w:highlight w:val="green"/>
              </w:rPr>
              <w:t xml:space="preserve">Agreement: </w:t>
            </w:r>
          </w:p>
          <w:p w14:paraId="5005C180" w14:textId="77777777" w:rsidR="00397C70" w:rsidRPr="00397C70" w:rsidRDefault="00397C70" w:rsidP="00397C70">
            <w:pPr>
              <w:pStyle w:val="ListParagraph"/>
              <w:numPr>
                <w:ilvl w:val="0"/>
                <w:numId w:val="36"/>
              </w:numPr>
              <w:spacing w:after="180" w:line="240" w:lineRule="auto"/>
              <w:rPr>
                <w:i/>
                <w:iCs/>
                <w:sz w:val="18"/>
                <w:szCs w:val="18"/>
                <w:highlight w:val="green"/>
              </w:rPr>
            </w:pPr>
            <w:r w:rsidRPr="00397C70">
              <w:rPr>
                <w:i/>
                <w:iCs/>
                <w:sz w:val="18"/>
                <w:szCs w:val="18"/>
                <w:highlight w:val="green"/>
              </w:rPr>
              <w:t>Agree on Option 1.</w:t>
            </w:r>
          </w:p>
          <w:p w14:paraId="07DD2EDC" w14:textId="77777777" w:rsidR="00397C70" w:rsidRPr="009A4167" w:rsidRDefault="00397C70" w:rsidP="00397C70">
            <w:pPr>
              <w:rPr>
                <w:b/>
                <w:i/>
                <w:iCs/>
                <w:sz w:val="18"/>
                <w:szCs w:val="18"/>
                <w:u w:val="single"/>
                <w:lang w:val="en-US"/>
              </w:rPr>
            </w:pPr>
            <w:r w:rsidRPr="009A4167">
              <w:rPr>
                <w:b/>
                <w:i/>
                <w:iCs/>
                <w:sz w:val="18"/>
                <w:szCs w:val="18"/>
                <w:u w:val="single"/>
                <w:lang w:val="en-US"/>
              </w:rPr>
              <w:t xml:space="preserve">Issue 2-1-2: For transmit OFF power, should the current TS 36.102 requirements be reused for band b254? </w:t>
            </w:r>
          </w:p>
          <w:p w14:paraId="4B5B5BDA" w14:textId="77777777" w:rsidR="00397C70" w:rsidRPr="00397C70" w:rsidRDefault="00397C70" w:rsidP="00397C70">
            <w:pPr>
              <w:pStyle w:val="ListParagraph"/>
              <w:numPr>
                <w:ilvl w:val="0"/>
                <w:numId w:val="7"/>
              </w:numPr>
              <w:adjustRightInd w:val="0"/>
              <w:spacing w:after="180" w:line="240" w:lineRule="auto"/>
              <w:ind w:left="426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Proposals</w:t>
            </w:r>
          </w:p>
          <w:p w14:paraId="0ADFA14D" w14:textId="77777777" w:rsidR="00397C70" w:rsidRPr="00397C70" w:rsidRDefault="00397C70" w:rsidP="00397C70">
            <w:pPr>
              <w:pStyle w:val="ListParagraph"/>
              <w:numPr>
                <w:ilvl w:val="1"/>
                <w:numId w:val="7"/>
              </w:numPr>
              <w:adjustRightInd w:val="0"/>
              <w:spacing w:after="180" w:line="240" w:lineRule="auto"/>
              <w:ind w:left="851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Option 1: Yes</w:t>
            </w:r>
          </w:p>
          <w:p w14:paraId="403BB80D" w14:textId="77777777" w:rsidR="00397C70" w:rsidRPr="00397C70" w:rsidRDefault="00397C70" w:rsidP="00397C70">
            <w:pPr>
              <w:pStyle w:val="ListParagraph"/>
              <w:numPr>
                <w:ilvl w:val="1"/>
                <w:numId w:val="7"/>
              </w:numPr>
              <w:adjustRightInd w:val="0"/>
              <w:spacing w:after="180" w:line="240" w:lineRule="auto"/>
              <w:ind w:left="851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Option 2: No</w:t>
            </w:r>
          </w:p>
          <w:p w14:paraId="4E10A396" w14:textId="77777777" w:rsidR="00397C70" w:rsidRPr="00397C70" w:rsidRDefault="00397C70" w:rsidP="00397C70">
            <w:pPr>
              <w:pStyle w:val="ListParagraph"/>
              <w:numPr>
                <w:ilvl w:val="0"/>
                <w:numId w:val="7"/>
              </w:numPr>
              <w:adjustRightInd w:val="0"/>
              <w:spacing w:after="180" w:line="240" w:lineRule="auto"/>
              <w:ind w:left="426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Recommended WF</w:t>
            </w:r>
          </w:p>
          <w:p w14:paraId="6F609BAA" w14:textId="77777777" w:rsidR="00397C70" w:rsidRPr="00397C70" w:rsidRDefault="00397C70" w:rsidP="00397C70">
            <w:pPr>
              <w:pStyle w:val="ListParagraph"/>
              <w:numPr>
                <w:ilvl w:val="1"/>
                <w:numId w:val="7"/>
              </w:numPr>
              <w:adjustRightInd w:val="0"/>
              <w:spacing w:after="180" w:line="240" w:lineRule="auto"/>
              <w:ind w:left="851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Option 1?</w:t>
            </w:r>
          </w:p>
          <w:p w14:paraId="6840B15B" w14:textId="77777777" w:rsidR="00397C70" w:rsidRPr="00397C70" w:rsidRDefault="00397C70" w:rsidP="00397C70">
            <w:pPr>
              <w:rPr>
                <w:i/>
                <w:iCs/>
                <w:sz w:val="18"/>
                <w:szCs w:val="18"/>
                <w:highlight w:val="green"/>
              </w:rPr>
            </w:pPr>
            <w:r w:rsidRPr="00397C70">
              <w:rPr>
                <w:i/>
                <w:iCs/>
                <w:sz w:val="18"/>
                <w:szCs w:val="18"/>
                <w:highlight w:val="green"/>
              </w:rPr>
              <w:t xml:space="preserve">Agreement: </w:t>
            </w:r>
          </w:p>
          <w:p w14:paraId="14E0DFC8" w14:textId="77777777" w:rsidR="00397C70" w:rsidRPr="00397C70" w:rsidRDefault="00397C70" w:rsidP="00397C70">
            <w:pPr>
              <w:pStyle w:val="ListParagraph"/>
              <w:numPr>
                <w:ilvl w:val="0"/>
                <w:numId w:val="36"/>
              </w:numPr>
              <w:spacing w:after="180" w:line="240" w:lineRule="auto"/>
              <w:rPr>
                <w:i/>
                <w:iCs/>
                <w:sz w:val="18"/>
                <w:szCs w:val="18"/>
                <w:highlight w:val="green"/>
              </w:rPr>
            </w:pPr>
            <w:r w:rsidRPr="00397C70">
              <w:rPr>
                <w:i/>
                <w:iCs/>
                <w:sz w:val="18"/>
                <w:szCs w:val="18"/>
                <w:highlight w:val="green"/>
              </w:rPr>
              <w:t>Agree on Option 1.</w:t>
            </w:r>
          </w:p>
          <w:p w14:paraId="11F5A877" w14:textId="77777777" w:rsidR="00397C70" w:rsidRPr="009A4167" w:rsidRDefault="00397C70" w:rsidP="00397C70">
            <w:pPr>
              <w:rPr>
                <w:b/>
                <w:i/>
                <w:iCs/>
                <w:sz w:val="18"/>
                <w:szCs w:val="18"/>
                <w:u w:val="single"/>
                <w:lang w:val="en-US"/>
              </w:rPr>
            </w:pPr>
            <w:r w:rsidRPr="009A4167">
              <w:rPr>
                <w:b/>
                <w:i/>
                <w:iCs/>
                <w:sz w:val="18"/>
                <w:szCs w:val="18"/>
                <w:u w:val="single"/>
                <w:lang w:val="en-US"/>
              </w:rPr>
              <w:t xml:space="preserve">Issue 2-1-3: For ON/OFF time mask, should the current TS 36.102 requirements be reused for band b254? </w:t>
            </w:r>
          </w:p>
          <w:p w14:paraId="184CA889" w14:textId="77777777" w:rsidR="00397C70" w:rsidRPr="00397C70" w:rsidRDefault="00397C70" w:rsidP="00397C70">
            <w:pPr>
              <w:pStyle w:val="ListParagraph"/>
              <w:numPr>
                <w:ilvl w:val="0"/>
                <w:numId w:val="7"/>
              </w:numPr>
              <w:adjustRightInd w:val="0"/>
              <w:spacing w:after="180" w:line="240" w:lineRule="auto"/>
              <w:ind w:left="426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Proposals</w:t>
            </w:r>
          </w:p>
          <w:p w14:paraId="4FEA584D" w14:textId="77777777" w:rsidR="00397C70" w:rsidRPr="00397C70" w:rsidRDefault="00397C70" w:rsidP="00397C70">
            <w:pPr>
              <w:pStyle w:val="ListParagraph"/>
              <w:numPr>
                <w:ilvl w:val="1"/>
                <w:numId w:val="7"/>
              </w:numPr>
              <w:adjustRightInd w:val="0"/>
              <w:spacing w:after="180" w:line="240" w:lineRule="auto"/>
              <w:ind w:left="851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Option 1: Yes</w:t>
            </w:r>
          </w:p>
          <w:p w14:paraId="6C4A5537" w14:textId="77777777" w:rsidR="00397C70" w:rsidRPr="00397C70" w:rsidRDefault="00397C70" w:rsidP="00397C70">
            <w:pPr>
              <w:pStyle w:val="ListParagraph"/>
              <w:numPr>
                <w:ilvl w:val="1"/>
                <w:numId w:val="7"/>
              </w:numPr>
              <w:adjustRightInd w:val="0"/>
              <w:spacing w:after="180" w:line="240" w:lineRule="auto"/>
              <w:ind w:left="851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Option 2: No</w:t>
            </w:r>
          </w:p>
          <w:p w14:paraId="7AB4179D" w14:textId="77777777" w:rsidR="00397C70" w:rsidRPr="00397C70" w:rsidRDefault="00397C70" w:rsidP="00397C70">
            <w:pPr>
              <w:pStyle w:val="ListParagraph"/>
              <w:numPr>
                <w:ilvl w:val="0"/>
                <w:numId w:val="7"/>
              </w:numPr>
              <w:adjustRightInd w:val="0"/>
              <w:spacing w:after="180" w:line="240" w:lineRule="auto"/>
              <w:ind w:left="426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Recommended WF</w:t>
            </w:r>
          </w:p>
          <w:p w14:paraId="69FACCF5" w14:textId="77777777" w:rsidR="00397C70" w:rsidRPr="00397C70" w:rsidRDefault="00397C70" w:rsidP="00397C70">
            <w:pPr>
              <w:pStyle w:val="ListParagraph"/>
              <w:numPr>
                <w:ilvl w:val="1"/>
                <w:numId w:val="7"/>
              </w:numPr>
              <w:adjustRightInd w:val="0"/>
              <w:spacing w:after="180" w:line="240" w:lineRule="auto"/>
              <w:ind w:left="851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Option 1?</w:t>
            </w:r>
          </w:p>
          <w:p w14:paraId="5595B4A2" w14:textId="77777777" w:rsidR="00397C70" w:rsidRPr="00397C70" w:rsidRDefault="00397C70" w:rsidP="00397C70">
            <w:pPr>
              <w:rPr>
                <w:i/>
                <w:iCs/>
                <w:sz w:val="18"/>
                <w:szCs w:val="18"/>
                <w:highlight w:val="green"/>
              </w:rPr>
            </w:pPr>
            <w:r w:rsidRPr="00397C70">
              <w:rPr>
                <w:i/>
                <w:iCs/>
                <w:sz w:val="18"/>
                <w:szCs w:val="18"/>
                <w:highlight w:val="green"/>
              </w:rPr>
              <w:lastRenderedPageBreak/>
              <w:t xml:space="preserve">Agreement: </w:t>
            </w:r>
          </w:p>
          <w:p w14:paraId="6B3F9EB0" w14:textId="77777777" w:rsidR="00397C70" w:rsidRPr="00397C70" w:rsidRDefault="00397C70" w:rsidP="00397C70">
            <w:pPr>
              <w:pStyle w:val="ListParagraph"/>
              <w:numPr>
                <w:ilvl w:val="0"/>
                <w:numId w:val="36"/>
              </w:numPr>
              <w:spacing w:after="180" w:line="240" w:lineRule="auto"/>
              <w:rPr>
                <w:i/>
                <w:iCs/>
                <w:sz w:val="18"/>
                <w:szCs w:val="18"/>
                <w:highlight w:val="green"/>
              </w:rPr>
            </w:pPr>
            <w:r w:rsidRPr="00397C70">
              <w:rPr>
                <w:i/>
                <w:iCs/>
                <w:sz w:val="18"/>
                <w:szCs w:val="18"/>
                <w:highlight w:val="green"/>
              </w:rPr>
              <w:t>Agree on Option 1.</w:t>
            </w:r>
          </w:p>
          <w:p w14:paraId="02B7BF1A" w14:textId="77777777" w:rsidR="00397C70" w:rsidRPr="009A4167" w:rsidRDefault="00397C70" w:rsidP="00397C70">
            <w:pPr>
              <w:rPr>
                <w:b/>
                <w:i/>
                <w:iCs/>
                <w:sz w:val="18"/>
                <w:szCs w:val="18"/>
                <w:u w:val="single"/>
                <w:lang w:val="en-US"/>
              </w:rPr>
            </w:pPr>
            <w:r w:rsidRPr="009A4167">
              <w:rPr>
                <w:b/>
                <w:i/>
                <w:iCs/>
                <w:sz w:val="18"/>
                <w:szCs w:val="18"/>
                <w:u w:val="single"/>
                <w:lang w:val="en-US"/>
              </w:rPr>
              <w:t xml:space="preserve">Issue 2-1-4: For protected bands for UE coexistence, should the UE co-existence emission requirements for band b255 be reused as a baseline and additional bands of NR band n54, n105 and E-UTRA band 31, 54, 72, 73, 87, 88, 103 should be added for band b254? </w:t>
            </w:r>
          </w:p>
          <w:p w14:paraId="5E2AF0FB" w14:textId="77777777" w:rsidR="00397C70" w:rsidRPr="00397C70" w:rsidRDefault="00397C70" w:rsidP="00397C70">
            <w:pPr>
              <w:pStyle w:val="ListParagraph"/>
              <w:numPr>
                <w:ilvl w:val="0"/>
                <w:numId w:val="7"/>
              </w:numPr>
              <w:adjustRightInd w:val="0"/>
              <w:spacing w:after="180" w:line="240" w:lineRule="auto"/>
              <w:ind w:left="426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Proposals</w:t>
            </w:r>
          </w:p>
          <w:p w14:paraId="306BB14B" w14:textId="77777777" w:rsidR="00397C70" w:rsidRPr="00397C70" w:rsidRDefault="00397C70" w:rsidP="00397C70">
            <w:pPr>
              <w:pStyle w:val="ListParagraph"/>
              <w:numPr>
                <w:ilvl w:val="1"/>
                <w:numId w:val="7"/>
              </w:numPr>
              <w:adjustRightInd w:val="0"/>
              <w:spacing w:after="180" w:line="240" w:lineRule="auto"/>
              <w:ind w:left="851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Option 1: Yes</w:t>
            </w:r>
          </w:p>
          <w:p w14:paraId="2E7D4823" w14:textId="77777777" w:rsidR="00397C70" w:rsidRPr="00397C70" w:rsidRDefault="00397C70" w:rsidP="00397C70">
            <w:pPr>
              <w:pStyle w:val="ListParagraph"/>
              <w:numPr>
                <w:ilvl w:val="1"/>
                <w:numId w:val="7"/>
              </w:numPr>
              <w:adjustRightInd w:val="0"/>
              <w:spacing w:after="180" w:line="240" w:lineRule="auto"/>
              <w:ind w:left="851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Option 2: No</w:t>
            </w:r>
          </w:p>
          <w:p w14:paraId="174541E8" w14:textId="77777777" w:rsidR="00397C70" w:rsidRPr="00397C70" w:rsidRDefault="00397C70" w:rsidP="00397C70">
            <w:pPr>
              <w:pStyle w:val="ListParagraph"/>
              <w:numPr>
                <w:ilvl w:val="0"/>
                <w:numId w:val="7"/>
              </w:numPr>
              <w:adjustRightInd w:val="0"/>
              <w:spacing w:after="180" w:line="240" w:lineRule="auto"/>
              <w:ind w:left="426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Recommended WF</w:t>
            </w:r>
          </w:p>
          <w:p w14:paraId="56FE16EE" w14:textId="77777777" w:rsidR="00397C70" w:rsidRPr="00397C70" w:rsidRDefault="00397C70" w:rsidP="00397C70">
            <w:pPr>
              <w:pStyle w:val="ListParagraph"/>
              <w:numPr>
                <w:ilvl w:val="1"/>
                <w:numId w:val="7"/>
              </w:numPr>
              <w:adjustRightInd w:val="0"/>
              <w:spacing w:after="180" w:line="240" w:lineRule="auto"/>
              <w:ind w:left="851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Option 1?</w:t>
            </w:r>
          </w:p>
          <w:p w14:paraId="6CC28465" w14:textId="77777777" w:rsidR="00397C70" w:rsidRPr="00397C70" w:rsidRDefault="00397C70" w:rsidP="00397C70">
            <w:pPr>
              <w:rPr>
                <w:i/>
                <w:iCs/>
                <w:sz w:val="18"/>
                <w:szCs w:val="18"/>
                <w:highlight w:val="green"/>
              </w:rPr>
            </w:pPr>
            <w:r w:rsidRPr="00397C70">
              <w:rPr>
                <w:i/>
                <w:iCs/>
                <w:sz w:val="18"/>
                <w:szCs w:val="18"/>
                <w:highlight w:val="green"/>
              </w:rPr>
              <w:t xml:space="preserve">Agreement: </w:t>
            </w:r>
          </w:p>
          <w:p w14:paraId="7D5E1205" w14:textId="77777777" w:rsidR="00397C70" w:rsidRPr="00397C70" w:rsidRDefault="00397C70" w:rsidP="00397C70">
            <w:pPr>
              <w:pStyle w:val="ListParagraph"/>
              <w:numPr>
                <w:ilvl w:val="0"/>
                <w:numId w:val="36"/>
              </w:numPr>
              <w:spacing w:after="180" w:line="240" w:lineRule="auto"/>
              <w:rPr>
                <w:i/>
                <w:iCs/>
                <w:sz w:val="18"/>
                <w:szCs w:val="18"/>
                <w:highlight w:val="green"/>
              </w:rPr>
            </w:pPr>
            <w:r w:rsidRPr="00397C70">
              <w:rPr>
                <w:i/>
                <w:iCs/>
                <w:sz w:val="18"/>
                <w:szCs w:val="18"/>
                <w:highlight w:val="green"/>
              </w:rPr>
              <w:t>Agree on Option 1.</w:t>
            </w:r>
          </w:p>
          <w:p w14:paraId="1CE6496C" w14:textId="77777777" w:rsidR="00397C70" w:rsidRPr="009A4167" w:rsidRDefault="00397C70" w:rsidP="00397C70">
            <w:pPr>
              <w:rPr>
                <w:b/>
                <w:i/>
                <w:iCs/>
                <w:sz w:val="18"/>
                <w:szCs w:val="18"/>
                <w:u w:val="single"/>
                <w:lang w:val="en-US"/>
              </w:rPr>
            </w:pPr>
            <w:r w:rsidRPr="009A4167">
              <w:rPr>
                <w:b/>
                <w:i/>
                <w:iCs/>
                <w:sz w:val="18"/>
                <w:szCs w:val="18"/>
                <w:u w:val="single"/>
                <w:lang w:val="en-US"/>
              </w:rPr>
              <w:t xml:space="preserve">Issue 2-2-1: For maximum input level, should the current TS 36.102 requirements be reused for band b254? </w:t>
            </w:r>
          </w:p>
          <w:p w14:paraId="499B7499" w14:textId="77777777" w:rsidR="00397C70" w:rsidRPr="00397C70" w:rsidRDefault="00397C70" w:rsidP="00397C70">
            <w:pPr>
              <w:pStyle w:val="ListParagraph"/>
              <w:numPr>
                <w:ilvl w:val="0"/>
                <w:numId w:val="7"/>
              </w:numPr>
              <w:adjustRightInd w:val="0"/>
              <w:spacing w:after="180" w:line="240" w:lineRule="auto"/>
              <w:ind w:left="426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Proposals</w:t>
            </w:r>
          </w:p>
          <w:p w14:paraId="6BD4EC8B" w14:textId="77777777" w:rsidR="00397C70" w:rsidRPr="00397C70" w:rsidRDefault="00397C70" w:rsidP="00397C70">
            <w:pPr>
              <w:pStyle w:val="ListParagraph"/>
              <w:numPr>
                <w:ilvl w:val="1"/>
                <w:numId w:val="7"/>
              </w:numPr>
              <w:adjustRightInd w:val="0"/>
              <w:spacing w:after="180" w:line="240" w:lineRule="auto"/>
              <w:ind w:left="851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Option 1: Yes</w:t>
            </w:r>
          </w:p>
          <w:p w14:paraId="62837DF7" w14:textId="77777777" w:rsidR="00397C70" w:rsidRPr="00397C70" w:rsidRDefault="00397C70" w:rsidP="00397C70">
            <w:pPr>
              <w:pStyle w:val="ListParagraph"/>
              <w:numPr>
                <w:ilvl w:val="1"/>
                <w:numId w:val="7"/>
              </w:numPr>
              <w:adjustRightInd w:val="0"/>
              <w:spacing w:after="180" w:line="240" w:lineRule="auto"/>
              <w:ind w:left="851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Option 2: No</w:t>
            </w:r>
          </w:p>
          <w:p w14:paraId="6984551A" w14:textId="77777777" w:rsidR="00397C70" w:rsidRPr="00397C70" w:rsidRDefault="00397C70" w:rsidP="00397C70">
            <w:pPr>
              <w:pStyle w:val="ListParagraph"/>
              <w:numPr>
                <w:ilvl w:val="0"/>
                <w:numId w:val="7"/>
              </w:numPr>
              <w:adjustRightInd w:val="0"/>
              <w:spacing w:after="180" w:line="240" w:lineRule="auto"/>
              <w:ind w:left="426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Recommended WF</w:t>
            </w:r>
          </w:p>
          <w:p w14:paraId="14C1C7A0" w14:textId="77777777" w:rsidR="00397C70" w:rsidRPr="00397C70" w:rsidRDefault="00397C70" w:rsidP="00397C70">
            <w:pPr>
              <w:pStyle w:val="ListParagraph"/>
              <w:numPr>
                <w:ilvl w:val="1"/>
                <w:numId w:val="7"/>
              </w:numPr>
              <w:adjustRightInd w:val="0"/>
              <w:spacing w:after="180" w:line="240" w:lineRule="auto"/>
              <w:ind w:left="851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</w:rPr>
              <w:t>Option 1?</w:t>
            </w:r>
          </w:p>
          <w:p w14:paraId="6913FE4B" w14:textId="77777777" w:rsidR="00397C70" w:rsidRPr="00397C70" w:rsidRDefault="00397C70" w:rsidP="00397C70">
            <w:pPr>
              <w:rPr>
                <w:i/>
                <w:iCs/>
                <w:sz w:val="18"/>
                <w:szCs w:val="18"/>
                <w:highlight w:val="green"/>
              </w:rPr>
            </w:pPr>
            <w:r w:rsidRPr="00397C70">
              <w:rPr>
                <w:i/>
                <w:iCs/>
                <w:sz w:val="18"/>
                <w:szCs w:val="18"/>
                <w:highlight w:val="green"/>
              </w:rPr>
              <w:t xml:space="preserve">Agreement: </w:t>
            </w:r>
          </w:p>
          <w:p w14:paraId="25BBC345" w14:textId="5A0B5E64" w:rsidR="007B0705" w:rsidRPr="00397C70" w:rsidRDefault="00397C70" w:rsidP="007B0705">
            <w:pPr>
              <w:pStyle w:val="ListParagraph"/>
              <w:numPr>
                <w:ilvl w:val="0"/>
                <w:numId w:val="36"/>
              </w:numPr>
              <w:spacing w:after="180" w:line="240" w:lineRule="auto"/>
              <w:rPr>
                <w:i/>
                <w:iCs/>
                <w:sz w:val="18"/>
                <w:szCs w:val="18"/>
              </w:rPr>
            </w:pPr>
            <w:r w:rsidRPr="00397C70">
              <w:rPr>
                <w:i/>
                <w:iCs/>
                <w:sz w:val="18"/>
                <w:szCs w:val="18"/>
                <w:highlight w:val="green"/>
              </w:rPr>
              <w:t>Agree on Option 1.</w:t>
            </w:r>
          </w:p>
        </w:tc>
      </w:tr>
    </w:tbl>
    <w:p w14:paraId="33527941" w14:textId="77777777" w:rsidR="007B0705" w:rsidRDefault="007B0705" w:rsidP="006D75DD">
      <w:pPr>
        <w:jc w:val="both"/>
      </w:pPr>
    </w:p>
    <w:p w14:paraId="4A0E8A91" w14:textId="07FF9F5B" w:rsidR="007B0705" w:rsidRPr="009A4167" w:rsidRDefault="007B0705" w:rsidP="006D75DD">
      <w:pPr>
        <w:jc w:val="both"/>
        <w:rPr>
          <w:lang w:val="en-US"/>
        </w:rPr>
      </w:pPr>
      <w:r w:rsidRPr="009A4167">
        <w:rPr>
          <w:lang w:val="en-US"/>
        </w:rPr>
        <w:t xml:space="preserve">And in this contribution, we </w:t>
      </w:r>
      <w:r w:rsidR="00131422" w:rsidRPr="009A4167">
        <w:rPr>
          <w:lang w:val="en-US"/>
        </w:rPr>
        <w:t xml:space="preserve">further </w:t>
      </w:r>
      <w:r w:rsidRPr="009A4167">
        <w:rPr>
          <w:lang w:val="en-US"/>
        </w:rPr>
        <w:t>discuss other UE RF requirements</w:t>
      </w:r>
      <w:r w:rsidR="001E1E30" w:rsidRPr="009A4167">
        <w:rPr>
          <w:lang w:val="en-US"/>
        </w:rPr>
        <w:t>,</w:t>
      </w:r>
      <w:r w:rsidR="00143435" w:rsidRPr="009A4167">
        <w:rPr>
          <w:lang w:val="en-US"/>
        </w:rPr>
        <w:t xml:space="preserve"> e.g.,</w:t>
      </w:r>
      <w:r w:rsidR="00447EBC" w:rsidRPr="009A4167">
        <w:rPr>
          <w:lang w:val="en-US"/>
        </w:rPr>
        <w:t xml:space="preserve"> </w:t>
      </w:r>
      <w:r w:rsidR="00143435" w:rsidRPr="009A4167">
        <w:rPr>
          <w:lang w:val="en-US"/>
        </w:rPr>
        <w:t>REFSENS etc.</w:t>
      </w:r>
    </w:p>
    <w:bookmarkEnd w:id="2"/>
    <w:p w14:paraId="63B30870" w14:textId="67F4856D" w:rsidR="006913F6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2AAF9378" w14:textId="4870D733" w:rsidR="009C6625" w:rsidRDefault="009C6625" w:rsidP="009C6625">
      <w:pPr>
        <w:pStyle w:val="Heading2"/>
      </w:pPr>
      <w:r>
        <w:t xml:space="preserve">2.1 </w:t>
      </w:r>
      <w:r w:rsidR="00B96E09">
        <w:t xml:space="preserve">Transmitter characteristics </w:t>
      </w:r>
      <w:r w:rsidR="00F03B10">
        <w:t xml:space="preserve"> </w:t>
      </w:r>
    </w:p>
    <w:p w14:paraId="1B003961" w14:textId="123A5B04" w:rsidR="00805E83" w:rsidRPr="009A4167" w:rsidRDefault="00CC1917" w:rsidP="00D776A6">
      <w:pPr>
        <w:jc w:val="both"/>
        <w:rPr>
          <w:bCs/>
          <w:lang w:val="en-US"/>
        </w:rPr>
      </w:pPr>
      <w:r w:rsidRPr="009A4167">
        <w:rPr>
          <w:bCs/>
          <w:lang w:val="en-US"/>
        </w:rPr>
        <w:t xml:space="preserve">The table below illustrates an overview on the Tx RF requirements and the progress until </w:t>
      </w:r>
      <w:r w:rsidR="00AA565D" w:rsidRPr="009A4167">
        <w:rPr>
          <w:bCs/>
          <w:lang w:val="en-US"/>
        </w:rPr>
        <w:t>RAN4#107</w:t>
      </w:r>
      <w:r w:rsidR="00204B5C" w:rsidRPr="009A4167">
        <w:rPr>
          <w:bCs/>
          <w:lang w:val="en-US"/>
        </w:rPr>
        <w:t>, and these requirements highlighted in yellow will be discussed in this contribution</w:t>
      </w:r>
      <w:r w:rsidR="00AA565D" w:rsidRPr="009A4167">
        <w:rPr>
          <w:bCs/>
          <w:lang w:val="en-US"/>
        </w:rPr>
        <w:t>:</w:t>
      </w:r>
      <w:r w:rsidR="00084D46" w:rsidRPr="009A4167">
        <w:rPr>
          <w:bCs/>
          <w:lang w:val="en-US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65"/>
        <w:gridCol w:w="4864"/>
      </w:tblGrid>
      <w:tr w:rsidR="003E6F30" w:rsidRPr="009A4167" w14:paraId="7C79A6F9" w14:textId="77777777" w:rsidTr="002F2B8A">
        <w:trPr>
          <w:jc w:val="center"/>
        </w:trPr>
        <w:tc>
          <w:tcPr>
            <w:tcW w:w="4765" w:type="dxa"/>
            <w:shd w:val="clear" w:color="auto" w:fill="FFD966" w:themeFill="accent4" w:themeFillTint="99"/>
            <w:vAlign w:val="center"/>
          </w:tcPr>
          <w:p w14:paraId="18AEBF7B" w14:textId="0143114C" w:rsidR="003E6F30" w:rsidRDefault="00A337DE" w:rsidP="003E6F30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 xml:space="preserve">(sub) </w:t>
            </w:r>
            <w:r w:rsidR="003E6F30">
              <w:rPr>
                <w:bCs/>
              </w:rPr>
              <w:t>Section in TS 36.102</w:t>
            </w:r>
          </w:p>
        </w:tc>
        <w:tc>
          <w:tcPr>
            <w:tcW w:w="4864" w:type="dxa"/>
            <w:shd w:val="clear" w:color="auto" w:fill="FFD966" w:themeFill="accent4" w:themeFillTint="99"/>
            <w:vAlign w:val="center"/>
          </w:tcPr>
          <w:p w14:paraId="02F4980C" w14:textId="3AAF6418" w:rsidR="003E6F30" w:rsidRPr="009A4167" w:rsidRDefault="004E564D" w:rsidP="003E6F30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Discussed or not for</w:t>
            </w:r>
            <w:r w:rsidR="003E6F30" w:rsidRPr="009A4167">
              <w:rPr>
                <w:bCs/>
                <w:lang w:val="en-US"/>
              </w:rPr>
              <w:t xml:space="preserve"> L+S IoT NTN band</w:t>
            </w:r>
          </w:p>
        </w:tc>
      </w:tr>
      <w:tr w:rsidR="003E6F30" w14:paraId="06EEFD75" w14:textId="77777777" w:rsidTr="00CB7DC1">
        <w:trPr>
          <w:jc w:val="center"/>
        </w:trPr>
        <w:tc>
          <w:tcPr>
            <w:tcW w:w="4765" w:type="dxa"/>
            <w:vAlign w:val="center"/>
          </w:tcPr>
          <w:p w14:paraId="62079B83" w14:textId="7EFFCA6E" w:rsidR="003E6F30" w:rsidRDefault="00DD5F4D" w:rsidP="003E6F30">
            <w:pPr>
              <w:spacing w:after="0"/>
              <w:jc w:val="center"/>
              <w:rPr>
                <w:bCs/>
              </w:rPr>
            </w:pPr>
            <w:r w:rsidRPr="009A4167">
              <w:rPr>
                <w:bCs/>
                <w:lang w:val="en-US"/>
              </w:rPr>
              <w:t xml:space="preserve">6.2A.1 Maximum output power for Cat. </w:t>
            </w:r>
            <w:r>
              <w:rPr>
                <w:bCs/>
              </w:rPr>
              <w:t>M1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58E5E780" w14:textId="36D0CF7D" w:rsidR="003E6F30" w:rsidRDefault="004461BF" w:rsidP="003E6F30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</w:t>
            </w:r>
            <w:r w:rsidR="004353A9">
              <w:rPr>
                <w:bCs/>
              </w:rPr>
              <w:t>, agreed</w:t>
            </w:r>
          </w:p>
        </w:tc>
      </w:tr>
      <w:tr w:rsidR="00DD5F4D" w:rsidRPr="009A4167" w14:paraId="08E73FAD" w14:textId="77777777" w:rsidTr="00CB7DC1">
        <w:trPr>
          <w:jc w:val="center"/>
        </w:trPr>
        <w:tc>
          <w:tcPr>
            <w:tcW w:w="4765" w:type="dxa"/>
            <w:vAlign w:val="center"/>
          </w:tcPr>
          <w:p w14:paraId="197E30D2" w14:textId="31217B85" w:rsidR="00DD5F4D" w:rsidRPr="009A4167" w:rsidRDefault="00DD5F4D" w:rsidP="00DD5F4D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6.2A2 MPR for Cat. M1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1923AE6D" w14:textId="465780FE" w:rsidR="00DD5F4D" w:rsidRPr="009A4167" w:rsidRDefault="004353A9" w:rsidP="00DD5F4D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Yes, re-using 36.102 as a starting point</w:t>
            </w:r>
          </w:p>
        </w:tc>
      </w:tr>
      <w:tr w:rsidR="00DD5F4D" w14:paraId="2703D098" w14:textId="77777777" w:rsidTr="00B0744C">
        <w:trPr>
          <w:jc w:val="center"/>
        </w:trPr>
        <w:tc>
          <w:tcPr>
            <w:tcW w:w="4765" w:type="dxa"/>
            <w:shd w:val="clear" w:color="auto" w:fill="FFFFFF" w:themeFill="background1"/>
            <w:vAlign w:val="center"/>
          </w:tcPr>
          <w:p w14:paraId="2A828C8B" w14:textId="6B106DE6" w:rsidR="00DD5F4D" w:rsidRDefault="00DD5F4D" w:rsidP="00DD5F4D">
            <w:pPr>
              <w:spacing w:after="0"/>
              <w:jc w:val="center"/>
              <w:rPr>
                <w:bCs/>
              </w:rPr>
            </w:pPr>
            <w:r w:rsidRPr="009A4167">
              <w:rPr>
                <w:bCs/>
                <w:lang w:val="en-US"/>
              </w:rPr>
              <w:t xml:space="preserve">6.2A.3 A-MPR for Cat. </w:t>
            </w:r>
            <w:r>
              <w:rPr>
                <w:bCs/>
              </w:rPr>
              <w:t>M1</w:t>
            </w:r>
          </w:p>
        </w:tc>
        <w:tc>
          <w:tcPr>
            <w:tcW w:w="4864" w:type="dxa"/>
            <w:vAlign w:val="center"/>
          </w:tcPr>
          <w:p w14:paraId="6D5668EA" w14:textId="5E071D26" w:rsidR="00DD5F4D" w:rsidRDefault="004353A9" w:rsidP="00DD5F4D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DD5F4D" w14:paraId="2F2CA257" w14:textId="77777777" w:rsidTr="00204B5C">
        <w:trPr>
          <w:jc w:val="center"/>
        </w:trPr>
        <w:tc>
          <w:tcPr>
            <w:tcW w:w="4765" w:type="dxa"/>
            <w:shd w:val="clear" w:color="auto" w:fill="FFFF00"/>
            <w:vAlign w:val="center"/>
          </w:tcPr>
          <w:p w14:paraId="58662D29" w14:textId="17536497" w:rsidR="00DD5F4D" w:rsidRDefault="00DD5F4D" w:rsidP="00DD5F4D">
            <w:pPr>
              <w:spacing w:after="0"/>
              <w:jc w:val="center"/>
              <w:rPr>
                <w:bCs/>
              </w:rPr>
            </w:pPr>
            <w:r w:rsidRPr="009A4167">
              <w:rPr>
                <w:bCs/>
                <w:lang w:val="en-US"/>
              </w:rPr>
              <w:t xml:space="preserve">6.2A.4 Configured transmitted power for Cat. </w:t>
            </w:r>
            <w:r>
              <w:rPr>
                <w:bCs/>
              </w:rPr>
              <w:t>M1</w:t>
            </w:r>
          </w:p>
        </w:tc>
        <w:tc>
          <w:tcPr>
            <w:tcW w:w="4864" w:type="dxa"/>
            <w:vAlign w:val="center"/>
          </w:tcPr>
          <w:p w14:paraId="62DF64D8" w14:textId="3DC0EE99" w:rsidR="00DD5F4D" w:rsidRDefault="000E7E5D" w:rsidP="00DD5F4D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DD5F4D" w14:paraId="326ACCC2" w14:textId="77777777" w:rsidTr="00CB7DC1">
        <w:trPr>
          <w:jc w:val="center"/>
        </w:trPr>
        <w:tc>
          <w:tcPr>
            <w:tcW w:w="4765" w:type="dxa"/>
            <w:vAlign w:val="center"/>
          </w:tcPr>
          <w:p w14:paraId="5E5C9E59" w14:textId="38CA3590" w:rsidR="00DD5F4D" w:rsidRDefault="00DD5F4D" w:rsidP="00DD5F4D">
            <w:pPr>
              <w:spacing w:after="0"/>
              <w:jc w:val="center"/>
              <w:rPr>
                <w:bCs/>
              </w:rPr>
            </w:pPr>
            <w:r w:rsidRPr="009A4167">
              <w:rPr>
                <w:bCs/>
                <w:lang w:val="en-US"/>
              </w:rPr>
              <w:t xml:space="preserve">6.2B.1 Maximum output power for Cat. </w:t>
            </w:r>
            <w:r>
              <w:rPr>
                <w:bCs/>
              </w:rPr>
              <w:t>NB1/NB2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2233A5C2" w14:textId="119C4F3A" w:rsidR="00DD5F4D" w:rsidRDefault="00F631A2" w:rsidP="00DD5F4D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Yes, agreed</w:t>
            </w:r>
          </w:p>
        </w:tc>
      </w:tr>
      <w:tr w:rsidR="00DD5F4D" w:rsidRPr="009A4167" w14:paraId="5130EAFC" w14:textId="77777777" w:rsidTr="00CB7DC1">
        <w:trPr>
          <w:jc w:val="center"/>
        </w:trPr>
        <w:tc>
          <w:tcPr>
            <w:tcW w:w="4765" w:type="dxa"/>
            <w:vAlign w:val="center"/>
          </w:tcPr>
          <w:p w14:paraId="36422FDD" w14:textId="7672FB11" w:rsidR="00DD5F4D" w:rsidRPr="009A4167" w:rsidRDefault="00DD5F4D" w:rsidP="00DD5F4D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6.2B2 MPR for Cat. NB1/NB2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2432F014" w14:textId="0D3299CD" w:rsidR="00DD5F4D" w:rsidRPr="009A4167" w:rsidRDefault="000E7E5D" w:rsidP="00DD5F4D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Yes, re-using 36.102 as a starting point</w:t>
            </w:r>
          </w:p>
        </w:tc>
      </w:tr>
      <w:tr w:rsidR="00DD5F4D" w14:paraId="4600F1B9" w14:textId="77777777" w:rsidTr="00DD5F4D">
        <w:trPr>
          <w:jc w:val="center"/>
        </w:trPr>
        <w:tc>
          <w:tcPr>
            <w:tcW w:w="4765" w:type="dxa"/>
            <w:vAlign w:val="center"/>
          </w:tcPr>
          <w:p w14:paraId="7454688D" w14:textId="1720FC02" w:rsidR="00DD5F4D" w:rsidRDefault="00DD5F4D" w:rsidP="00DD5F4D">
            <w:pPr>
              <w:spacing w:after="0"/>
              <w:jc w:val="center"/>
              <w:rPr>
                <w:bCs/>
              </w:rPr>
            </w:pPr>
            <w:r w:rsidRPr="009A4167">
              <w:rPr>
                <w:bCs/>
                <w:lang w:val="en-US"/>
              </w:rPr>
              <w:t xml:space="preserve">6.2B.3 A-MPR for Cat. </w:t>
            </w:r>
            <w:r>
              <w:rPr>
                <w:bCs/>
              </w:rPr>
              <w:t>NB1/NB2</w:t>
            </w:r>
          </w:p>
        </w:tc>
        <w:tc>
          <w:tcPr>
            <w:tcW w:w="4864" w:type="dxa"/>
            <w:vAlign w:val="center"/>
          </w:tcPr>
          <w:p w14:paraId="653BE65A" w14:textId="48C4F041" w:rsidR="00DD5F4D" w:rsidRDefault="000E7E5D" w:rsidP="00DD5F4D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DD5F4D" w14:paraId="410CA4AE" w14:textId="77777777" w:rsidTr="00DD31E9">
        <w:trPr>
          <w:jc w:val="center"/>
        </w:trPr>
        <w:tc>
          <w:tcPr>
            <w:tcW w:w="4765" w:type="dxa"/>
            <w:shd w:val="clear" w:color="auto" w:fill="FFFF00"/>
            <w:vAlign w:val="center"/>
          </w:tcPr>
          <w:p w14:paraId="5F36127D" w14:textId="19DCB8DE" w:rsidR="00DD5F4D" w:rsidRDefault="00DD5F4D" w:rsidP="00DD5F4D">
            <w:pPr>
              <w:spacing w:after="0"/>
              <w:jc w:val="center"/>
              <w:rPr>
                <w:bCs/>
              </w:rPr>
            </w:pPr>
            <w:r w:rsidRPr="009A4167">
              <w:rPr>
                <w:bCs/>
                <w:lang w:val="en-US"/>
              </w:rPr>
              <w:t xml:space="preserve">6.2B.4 Configured transmitted power for Cat. </w:t>
            </w:r>
            <w:r>
              <w:rPr>
                <w:bCs/>
              </w:rPr>
              <w:t>NB1/NB2</w:t>
            </w:r>
          </w:p>
        </w:tc>
        <w:tc>
          <w:tcPr>
            <w:tcW w:w="4864" w:type="dxa"/>
            <w:vAlign w:val="center"/>
          </w:tcPr>
          <w:p w14:paraId="38702372" w14:textId="63B5E883" w:rsidR="00DD5F4D" w:rsidRDefault="000E7E5D" w:rsidP="00DD5F4D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F409BE" w:rsidRPr="009A4167" w14:paraId="1137E703" w14:textId="77777777" w:rsidTr="00764770">
        <w:trPr>
          <w:jc w:val="center"/>
        </w:trPr>
        <w:tc>
          <w:tcPr>
            <w:tcW w:w="4765" w:type="dxa"/>
            <w:vAlign w:val="center"/>
          </w:tcPr>
          <w:p w14:paraId="7E3A0C93" w14:textId="166A2056" w:rsidR="00F409BE" w:rsidRPr="00CB7DC1" w:rsidRDefault="00F409BE" w:rsidP="00F409BE">
            <w:pPr>
              <w:spacing w:after="0"/>
              <w:jc w:val="center"/>
              <w:rPr>
                <w:bCs/>
              </w:rPr>
            </w:pPr>
            <w:r w:rsidRPr="009A4167">
              <w:rPr>
                <w:bCs/>
                <w:lang w:val="en-US"/>
              </w:rPr>
              <w:lastRenderedPageBreak/>
              <w:t xml:space="preserve">6.3A.1 Minimum output power for Cat. </w:t>
            </w:r>
            <w:r w:rsidRPr="00CB7DC1">
              <w:rPr>
                <w:bCs/>
              </w:rPr>
              <w:t>M1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14014EC7" w14:textId="1BF896C7" w:rsidR="00F409BE" w:rsidRPr="009A4167" w:rsidRDefault="00764770" w:rsidP="00F409BE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Yes, agreed to re-use the current 36.102 requirement.</w:t>
            </w:r>
          </w:p>
        </w:tc>
      </w:tr>
      <w:tr w:rsidR="00F409BE" w:rsidRPr="009A4167" w14:paraId="3A397481" w14:textId="77777777" w:rsidTr="00764770">
        <w:trPr>
          <w:jc w:val="center"/>
        </w:trPr>
        <w:tc>
          <w:tcPr>
            <w:tcW w:w="4765" w:type="dxa"/>
            <w:vAlign w:val="center"/>
          </w:tcPr>
          <w:p w14:paraId="6C85D8FE" w14:textId="1291917B" w:rsidR="00F409BE" w:rsidRPr="00CB7DC1" w:rsidRDefault="00F409BE" w:rsidP="00F409BE">
            <w:pPr>
              <w:spacing w:after="0"/>
              <w:jc w:val="center"/>
              <w:rPr>
                <w:bCs/>
              </w:rPr>
            </w:pPr>
            <w:r w:rsidRPr="009A4167">
              <w:rPr>
                <w:bCs/>
                <w:lang w:val="en-US"/>
              </w:rPr>
              <w:t xml:space="preserve">6.3A2 Transmit OFF power for Cat. </w:t>
            </w:r>
            <w:r w:rsidRPr="00CB7DC1">
              <w:rPr>
                <w:bCs/>
              </w:rPr>
              <w:t>M1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65E26B40" w14:textId="3A27338D" w:rsidR="00F409BE" w:rsidRPr="009A4167" w:rsidRDefault="00764770" w:rsidP="00F409BE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Yes, agreed to re-use the current 36.102 requirement.</w:t>
            </w:r>
          </w:p>
        </w:tc>
      </w:tr>
      <w:tr w:rsidR="00F409BE" w:rsidRPr="009A4167" w14:paraId="62632956" w14:textId="77777777" w:rsidTr="00AA565D">
        <w:trPr>
          <w:jc w:val="center"/>
        </w:trPr>
        <w:tc>
          <w:tcPr>
            <w:tcW w:w="4765" w:type="dxa"/>
            <w:vAlign w:val="center"/>
          </w:tcPr>
          <w:p w14:paraId="0410CFF6" w14:textId="38F8B15D" w:rsidR="00F409BE" w:rsidRPr="00CB7DC1" w:rsidRDefault="00F409BE" w:rsidP="00F409BE">
            <w:pPr>
              <w:spacing w:after="0"/>
              <w:jc w:val="center"/>
              <w:rPr>
                <w:bCs/>
              </w:rPr>
            </w:pPr>
            <w:r w:rsidRPr="009A4167">
              <w:rPr>
                <w:bCs/>
                <w:lang w:val="en-US"/>
              </w:rPr>
              <w:t xml:space="preserve">6.3A.3 ON/OFF time mask for Cat. </w:t>
            </w:r>
            <w:r w:rsidRPr="00CB7DC1">
              <w:rPr>
                <w:bCs/>
              </w:rPr>
              <w:t>M1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1406C292" w14:textId="4113567F" w:rsidR="00F409BE" w:rsidRPr="009A4167" w:rsidRDefault="00423DD9" w:rsidP="00F409BE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Yes, agreed to re-use the current 36.102 requirement.</w:t>
            </w:r>
          </w:p>
        </w:tc>
      </w:tr>
      <w:tr w:rsidR="00F409BE" w14:paraId="1CE36A6F" w14:textId="77777777" w:rsidTr="00B0744C">
        <w:trPr>
          <w:jc w:val="center"/>
        </w:trPr>
        <w:tc>
          <w:tcPr>
            <w:tcW w:w="4765" w:type="dxa"/>
            <w:shd w:val="clear" w:color="auto" w:fill="FFFF00"/>
            <w:vAlign w:val="center"/>
          </w:tcPr>
          <w:p w14:paraId="05777291" w14:textId="41E54ED4" w:rsidR="00F409BE" w:rsidRDefault="00F409BE" w:rsidP="00F409BE">
            <w:pPr>
              <w:spacing w:after="0"/>
              <w:jc w:val="center"/>
              <w:rPr>
                <w:bCs/>
              </w:rPr>
            </w:pPr>
            <w:r w:rsidRPr="009A4167">
              <w:rPr>
                <w:bCs/>
                <w:lang w:val="en-US"/>
              </w:rPr>
              <w:t xml:space="preserve">6.3A.4 Power control for Cat. </w:t>
            </w:r>
            <w:r>
              <w:rPr>
                <w:bCs/>
              </w:rPr>
              <w:t>M1</w:t>
            </w:r>
          </w:p>
        </w:tc>
        <w:tc>
          <w:tcPr>
            <w:tcW w:w="4864" w:type="dxa"/>
            <w:vAlign w:val="center"/>
          </w:tcPr>
          <w:p w14:paraId="5272E5B6" w14:textId="215DC087" w:rsidR="00F409BE" w:rsidRDefault="000E7E5D" w:rsidP="00F409B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E11617" w:rsidRPr="009A4167" w14:paraId="2E0D3C8F" w14:textId="77777777" w:rsidTr="00764770">
        <w:trPr>
          <w:jc w:val="center"/>
        </w:trPr>
        <w:tc>
          <w:tcPr>
            <w:tcW w:w="4765" w:type="dxa"/>
            <w:vAlign w:val="center"/>
          </w:tcPr>
          <w:p w14:paraId="7ADDEAAF" w14:textId="6A537614" w:rsidR="00E11617" w:rsidRDefault="00E11617" w:rsidP="00E11617">
            <w:pPr>
              <w:spacing w:after="0"/>
              <w:jc w:val="center"/>
              <w:rPr>
                <w:bCs/>
              </w:rPr>
            </w:pPr>
            <w:r w:rsidRPr="009A4167">
              <w:rPr>
                <w:bCs/>
                <w:lang w:val="en-US"/>
              </w:rPr>
              <w:t xml:space="preserve">6.3B.1 Minimum output power for Cat. </w:t>
            </w:r>
            <w:r>
              <w:rPr>
                <w:bCs/>
              </w:rPr>
              <w:t>NB1/NB2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2E81364F" w14:textId="6658A984" w:rsidR="00E11617" w:rsidRPr="009A4167" w:rsidRDefault="00764770" w:rsidP="00E11617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Yes, agreed to re-use the current 36.102 requirement.</w:t>
            </w:r>
          </w:p>
        </w:tc>
      </w:tr>
      <w:tr w:rsidR="00E11617" w:rsidRPr="009A4167" w14:paraId="11D320B8" w14:textId="77777777" w:rsidTr="00764770">
        <w:trPr>
          <w:jc w:val="center"/>
        </w:trPr>
        <w:tc>
          <w:tcPr>
            <w:tcW w:w="4765" w:type="dxa"/>
            <w:vAlign w:val="center"/>
          </w:tcPr>
          <w:p w14:paraId="45C64373" w14:textId="703ADB1F" w:rsidR="00E11617" w:rsidRDefault="00E11617" w:rsidP="00E11617">
            <w:pPr>
              <w:spacing w:after="0"/>
              <w:jc w:val="center"/>
              <w:rPr>
                <w:bCs/>
              </w:rPr>
            </w:pPr>
            <w:r w:rsidRPr="009A4167">
              <w:rPr>
                <w:bCs/>
                <w:lang w:val="en-US"/>
              </w:rPr>
              <w:t xml:space="preserve">6.3B2 Transmit OFF power for Cat. </w:t>
            </w:r>
            <w:r>
              <w:rPr>
                <w:bCs/>
              </w:rPr>
              <w:t>NB1/NB2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62166FFD" w14:textId="69C617A0" w:rsidR="00E11617" w:rsidRPr="009A4167" w:rsidRDefault="00764770" w:rsidP="00E11617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Yes, agreed to re-use the current 36.102 requirement.</w:t>
            </w:r>
          </w:p>
        </w:tc>
      </w:tr>
      <w:tr w:rsidR="00E11617" w:rsidRPr="009A4167" w14:paraId="360CB5F2" w14:textId="77777777" w:rsidTr="00AA565D">
        <w:trPr>
          <w:jc w:val="center"/>
        </w:trPr>
        <w:tc>
          <w:tcPr>
            <w:tcW w:w="4765" w:type="dxa"/>
            <w:vAlign w:val="center"/>
          </w:tcPr>
          <w:p w14:paraId="4566C544" w14:textId="03A30529" w:rsidR="00E11617" w:rsidRDefault="00E11617" w:rsidP="00E11617">
            <w:pPr>
              <w:spacing w:after="0"/>
              <w:jc w:val="center"/>
              <w:rPr>
                <w:bCs/>
              </w:rPr>
            </w:pPr>
            <w:r w:rsidRPr="009A4167">
              <w:rPr>
                <w:bCs/>
                <w:lang w:val="en-US"/>
              </w:rPr>
              <w:t xml:space="preserve">6.3B.3 ON/OFF time mask for Cat. </w:t>
            </w:r>
            <w:r>
              <w:rPr>
                <w:bCs/>
              </w:rPr>
              <w:t>NB1/NB2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12AA9B18" w14:textId="39948E99" w:rsidR="00E11617" w:rsidRPr="009A4167" w:rsidRDefault="00423DD9" w:rsidP="00E11617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Yes, agreed to re-use the current 36.102 requirement.</w:t>
            </w:r>
          </w:p>
        </w:tc>
      </w:tr>
      <w:tr w:rsidR="00E11617" w14:paraId="4E10C745" w14:textId="77777777" w:rsidTr="00B0744C">
        <w:trPr>
          <w:jc w:val="center"/>
        </w:trPr>
        <w:tc>
          <w:tcPr>
            <w:tcW w:w="4765" w:type="dxa"/>
            <w:shd w:val="clear" w:color="auto" w:fill="FFFF00"/>
            <w:vAlign w:val="center"/>
          </w:tcPr>
          <w:p w14:paraId="409C7740" w14:textId="2C85A0C4" w:rsidR="00E11617" w:rsidRDefault="00E11617" w:rsidP="00E11617">
            <w:pPr>
              <w:spacing w:after="0"/>
              <w:jc w:val="center"/>
              <w:rPr>
                <w:bCs/>
              </w:rPr>
            </w:pPr>
            <w:r w:rsidRPr="009A4167">
              <w:rPr>
                <w:bCs/>
                <w:lang w:val="en-US"/>
              </w:rPr>
              <w:t xml:space="preserve">6.3B.4 Power control for Cat. </w:t>
            </w:r>
            <w:r>
              <w:rPr>
                <w:bCs/>
              </w:rPr>
              <w:t>NB1/NB2</w:t>
            </w:r>
          </w:p>
        </w:tc>
        <w:tc>
          <w:tcPr>
            <w:tcW w:w="4864" w:type="dxa"/>
            <w:vAlign w:val="center"/>
          </w:tcPr>
          <w:p w14:paraId="4D97A7E4" w14:textId="7CBF1E3D" w:rsidR="00E11617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9967D3" w14:paraId="5AE089EF" w14:textId="77777777" w:rsidTr="00B0744C">
        <w:trPr>
          <w:jc w:val="center"/>
        </w:trPr>
        <w:tc>
          <w:tcPr>
            <w:tcW w:w="4765" w:type="dxa"/>
            <w:shd w:val="clear" w:color="auto" w:fill="FFFF00"/>
            <w:vAlign w:val="center"/>
          </w:tcPr>
          <w:p w14:paraId="1D87FADC" w14:textId="3732145C" w:rsidR="009967D3" w:rsidRPr="009A4167" w:rsidRDefault="00066589" w:rsidP="00E11617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6.4A.1</w:t>
            </w:r>
            <w:r w:rsidRPr="009A4167">
              <w:rPr>
                <w:bCs/>
                <w:lang w:val="en-US"/>
              </w:rPr>
              <w:tab/>
              <w:t>Frequency error for UE category M1</w:t>
            </w:r>
          </w:p>
        </w:tc>
        <w:tc>
          <w:tcPr>
            <w:tcW w:w="4864" w:type="dxa"/>
            <w:vAlign w:val="center"/>
          </w:tcPr>
          <w:p w14:paraId="04AF79CE" w14:textId="26A73B12" w:rsidR="009967D3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066589" w14:paraId="0D5B28B1" w14:textId="77777777" w:rsidTr="00B0744C">
        <w:trPr>
          <w:jc w:val="center"/>
        </w:trPr>
        <w:tc>
          <w:tcPr>
            <w:tcW w:w="4765" w:type="dxa"/>
            <w:shd w:val="clear" w:color="auto" w:fill="FFFF00"/>
            <w:vAlign w:val="center"/>
          </w:tcPr>
          <w:p w14:paraId="417FA7F3" w14:textId="2E522DBE" w:rsidR="00066589" w:rsidRPr="009A4167" w:rsidRDefault="00066589" w:rsidP="00E11617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6.4A.2</w:t>
            </w:r>
            <w:r w:rsidRPr="009A4167">
              <w:rPr>
                <w:bCs/>
                <w:lang w:val="en-US"/>
              </w:rPr>
              <w:tab/>
              <w:t>Transmit modulation quality for category M1</w:t>
            </w:r>
          </w:p>
        </w:tc>
        <w:tc>
          <w:tcPr>
            <w:tcW w:w="4864" w:type="dxa"/>
            <w:vAlign w:val="center"/>
          </w:tcPr>
          <w:p w14:paraId="595AD99C" w14:textId="11CA7C68" w:rsidR="00066589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066589" w14:paraId="07CD9C94" w14:textId="77777777" w:rsidTr="00B0744C">
        <w:trPr>
          <w:jc w:val="center"/>
        </w:trPr>
        <w:tc>
          <w:tcPr>
            <w:tcW w:w="4765" w:type="dxa"/>
            <w:shd w:val="clear" w:color="auto" w:fill="FFFF00"/>
            <w:vAlign w:val="center"/>
          </w:tcPr>
          <w:p w14:paraId="4E503C8E" w14:textId="7233CD17" w:rsidR="00066589" w:rsidRPr="009A4167" w:rsidRDefault="00066589" w:rsidP="00E11617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6.4B.1</w:t>
            </w:r>
            <w:r w:rsidRPr="009A4167">
              <w:rPr>
                <w:bCs/>
                <w:lang w:val="en-US"/>
              </w:rPr>
              <w:tab/>
              <w:t>Frequency error for UE category NB1 and NB2</w:t>
            </w:r>
          </w:p>
        </w:tc>
        <w:tc>
          <w:tcPr>
            <w:tcW w:w="4864" w:type="dxa"/>
            <w:vAlign w:val="center"/>
          </w:tcPr>
          <w:p w14:paraId="7730021A" w14:textId="22BFFF5F" w:rsidR="00066589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066589" w14:paraId="10E48A89" w14:textId="77777777" w:rsidTr="00B0744C">
        <w:trPr>
          <w:jc w:val="center"/>
        </w:trPr>
        <w:tc>
          <w:tcPr>
            <w:tcW w:w="4765" w:type="dxa"/>
            <w:shd w:val="clear" w:color="auto" w:fill="FFFF00"/>
            <w:vAlign w:val="center"/>
          </w:tcPr>
          <w:p w14:paraId="189F5B10" w14:textId="783F7AA5" w:rsidR="00066589" w:rsidRPr="009A4167" w:rsidRDefault="00066589" w:rsidP="00E11617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6.4B.2</w:t>
            </w:r>
            <w:r w:rsidRPr="009A4167">
              <w:rPr>
                <w:bCs/>
                <w:lang w:val="en-US"/>
              </w:rPr>
              <w:tab/>
              <w:t>Transmit modulation quality for Category NB1 and NB2</w:t>
            </w:r>
          </w:p>
        </w:tc>
        <w:tc>
          <w:tcPr>
            <w:tcW w:w="4864" w:type="dxa"/>
            <w:vAlign w:val="center"/>
          </w:tcPr>
          <w:p w14:paraId="34753E51" w14:textId="4037DA63" w:rsidR="00066589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066589" w14:paraId="01D705AC" w14:textId="77777777" w:rsidTr="00D51114">
        <w:trPr>
          <w:jc w:val="center"/>
        </w:trPr>
        <w:tc>
          <w:tcPr>
            <w:tcW w:w="4765" w:type="dxa"/>
            <w:shd w:val="clear" w:color="auto" w:fill="FFFFFF" w:themeFill="background1"/>
            <w:vAlign w:val="center"/>
          </w:tcPr>
          <w:p w14:paraId="32161AA2" w14:textId="19307089" w:rsidR="00066589" w:rsidRPr="00066589" w:rsidRDefault="004E564D" w:rsidP="00E11617">
            <w:pPr>
              <w:spacing w:after="0"/>
              <w:jc w:val="center"/>
              <w:rPr>
                <w:bCs/>
              </w:rPr>
            </w:pPr>
            <w:r w:rsidRPr="004E564D">
              <w:rPr>
                <w:bCs/>
              </w:rPr>
              <w:t>6.5A.1</w:t>
            </w:r>
            <w:r w:rsidRPr="004E564D">
              <w:rPr>
                <w:bCs/>
              </w:rPr>
              <w:tab/>
              <w:t>General</w:t>
            </w:r>
          </w:p>
        </w:tc>
        <w:tc>
          <w:tcPr>
            <w:tcW w:w="4864" w:type="dxa"/>
            <w:vAlign w:val="center"/>
          </w:tcPr>
          <w:p w14:paraId="15087E03" w14:textId="5B5C6C05" w:rsidR="00066589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  <w:r w:rsidR="00D51114">
              <w:rPr>
                <w:bCs/>
              </w:rPr>
              <w:t xml:space="preserve"> discussion needed</w:t>
            </w:r>
          </w:p>
        </w:tc>
      </w:tr>
      <w:tr w:rsidR="004E564D" w14:paraId="567E2C63" w14:textId="77777777" w:rsidTr="00035951">
        <w:trPr>
          <w:jc w:val="center"/>
        </w:trPr>
        <w:tc>
          <w:tcPr>
            <w:tcW w:w="4765" w:type="dxa"/>
            <w:shd w:val="clear" w:color="auto" w:fill="FFFFFF" w:themeFill="background1"/>
            <w:vAlign w:val="center"/>
          </w:tcPr>
          <w:p w14:paraId="715CA16E" w14:textId="5CD5537B" w:rsidR="004E564D" w:rsidRPr="009A4167" w:rsidRDefault="004E564D" w:rsidP="00E11617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6.5A.2</w:t>
            </w:r>
            <w:r w:rsidRPr="009A4167">
              <w:rPr>
                <w:bCs/>
                <w:lang w:val="en-US"/>
              </w:rPr>
              <w:tab/>
              <w:t>Occupied bandwidth for category M1</w:t>
            </w:r>
          </w:p>
        </w:tc>
        <w:tc>
          <w:tcPr>
            <w:tcW w:w="4864" w:type="dxa"/>
            <w:vAlign w:val="center"/>
          </w:tcPr>
          <w:p w14:paraId="09A9E9E2" w14:textId="6CDB1FFA" w:rsidR="004E564D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4E564D" w14:paraId="0BDD8FA6" w14:textId="77777777" w:rsidTr="00DD5F4D">
        <w:trPr>
          <w:jc w:val="center"/>
        </w:trPr>
        <w:tc>
          <w:tcPr>
            <w:tcW w:w="4765" w:type="dxa"/>
            <w:vAlign w:val="center"/>
          </w:tcPr>
          <w:p w14:paraId="31FC6A71" w14:textId="07B79B0C" w:rsidR="004E564D" w:rsidRPr="009A4167" w:rsidRDefault="004E564D" w:rsidP="00E11617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6.5A.3</w:t>
            </w:r>
            <w:r w:rsidRPr="009A4167">
              <w:rPr>
                <w:bCs/>
                <w:lang w:val="en-US"/>
              </w:rPr>
              <w:tab/>
              <w:t>Out of band emission for category M1</w:t>
            </w:r>
          </w:p>
        </w:tc>
        <w:tc>
          <w:tcPr>
            <w:tcW w:w="4864" w:type="dxa"/>
            <w:vAlign w:val="center"/>
          </w:tcPr>
          <w:p w14:paraId="3B8C2E6B" w14:textId="560FEB8D" w:rsidR="004E564D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4E564D" w14:paraId="4D2507D8" w14:textId="77777777" w:rsidTr="00DD5F4D">
        <w:trPr>
          <w:jc w:val="center"/>
        </w:trPr>
        <w:tc>
          <w:tcPr>
            <w:tcW w:w="4765" w:type="dxa"/>
            <w:vAlign w:val="center"/>
          </w:tcPr>
          <w:p w14:paraId="7D0769F3" w14:textId="1AF378B3" w:rsidR="004E564D" w:rsidRPr="009A4167" w:rsidRDefault="004E564D" w:rsidP="00E11617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6.5A.4</w:t>
            </w:r>
            <w:r w:rsidRPr="009A4167">
              <w:rPr>
                <w:bCs/>
                <w:lang w:val="en-US"/>
              </w:rPr>
              <w:tab/>
              <w:t>Spurious emission for category M1</w:t>
            </w:r>
          </w:p>
        </w:tc>
        <w:tc>
          <w:tcPr>
            <w:tcW w:w="4864" w:type="dxa"/>
            <w:vAlign w:val="center"/>
          </w:tcPr>
          <w:p w14:paraId="20789627" w14:textId="2A3A82E4" w:rsidR="004E564D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4E564D" w14:paraId="77E6660C" w14:textId="77777777" w:rsidTr="00DD5F4D">
        <w:trPr>
          <w:jc w:val="center"/>
        </w:trPr>
        <w:tc>
          <w:tcPr>
            <w:tcW w:w="4765" w:type="dxa"/>
            <w:vAlign w:val="center"/>
          </w:tcPr>
          <w:p w14:paraId="387D921D" w14:textId="744D3EBC" w:rsidR="004E564D" w:rsidRPr="004E564D" w:rsidRDefault="004E564D" w:rsidP="00E11617">
            <w:pPr>
              <w:spacing w:after="0"/>
              <w:jc w:val="center"/>
              <w:rPr>
                <w:bCs/>
              </w:rPr>
            </w:pPr>
            <w:r w:rsidRPr="004E564D">
              <w:rPr>
                <w:bCs/>
              </w:rPr>
              <w:t>6.5B.1</w:t>
            </w:r>
            <w:r w:rsidRPr="004E564D">
              <w:rPr>
                <w:bCs/>
              </w:rPr>
              <w:tab/>
              <w:t>General</w:t>
            </w:r>
          </w:p>
        </w:tc>
        <w:tc>
          <w:tcPr>
            <w:tcW w:w="4864" w:type="dxa"/>
            <w:vAlign w:val="center"/>
          </w:tcPr>
          <w:p w14:paraId="445B26A5" w14:textId="3679EE91" w:rsidR="004E564D" w:rsidRDefault="00D51114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 discussion needed.</w:t>
            </w:r>
          </w:p>
        </w:tc>
      </w:tr>
      <w:tr w:rsidR="004E564D" w14:paraId="6D7A50C5" w14:textId="77777777" w:rsidTr="00035951">
        <w:trPr>
          <w:jc w:val="center"/>
        </w:trPr>
        <w:tc>
          <w:tcPr>
            <w:tcW w:w="4765" w:type="dxa"/>
            <w:shd w:val="clear" w:color="auto" w:fill="FFFFFF" w:themeFill="background1"/>
            <w:vAlign w:val="center"/>
          </w:tcPr>
          <w:p w14:paraId="5DEA1FEF" w14:textId="75FB3DAC" w:rsidR="004E564D" w:rsidRPr="009A4167" w:rsidRDefault="004E564D" w:rsidP="00E11617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6.5B.2</w:t>
            </w:r>
            <w:r w:rsidRPr="009A4167">
              <w:rPr>
                <w:bCs/>
                <w:lang w:val="en-US"/>
              </w:rPr>
              <w:tab/>
              <w:t>Occupied bandwidth for category NB1 and NB2</w:t>
            </w:r>
          </w:p>
        </w:tc>
        <w:tc>
          <w:tcPr>
            <w:tcW w:w="4864" w:type="dxa"/>
            <w:vAlign w:val="center"/>
          </w:tcPr>
          <w:p w14:paraId="79D7F90D" w14:textId="7EEE6A0B" w:rsidR="004E564D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4E564D" w14:paraId="496AC370" w14:textId="77777777" w:rsidTr="00DD5F4D">
        <w:trPr>
          <w:jc w:val="center"/>
        </w:trPr>
        <w:tc>
          <w:tcPr>
            <w:tcW w:w="4765" w:type="dxa"/>
            <w:vAlign w:val="center"/>
          </w:tcPr>
          <w:p w14:paraId="7F89DD1C" w14:textId="2B20ED35" w:rsidR="004E564D" w:rsidRPr="009A4167" w:rsidRDefault="004E564D" w:rsidP="00E11617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6.5B.3</w:t>
            </w:r>
            <w:r w:rsidRPr="009A4167">
              <w:rPr>
                <w:bCs/>
                <w:lang w:val="en-US"/>
              </w:rPr>
              <w:tab/>
              <w:t>Out of band emission for category NB1 and NB2</w:t>
            </w:r>
          </w:p>
        </w:tc>
        <w:tc>
          <w:tcPr>
            <w:tcW w:w="4864" w:type="dxa"/>
            <w:vAlign w:val="center"/>
          </w:tcPr>
          <w:p w14:paraId="66F468F1" w14:textId="5D9DF3CC" w:rsidR="004E564D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4E564D" w:rsidRPr="009A4167" w14:paraId="7946B187" w14:textId="77777777" w:rsidTr="00423DD9">
        <w:trPr>
          <w:jc w:val="center"/>
        </w:trPr>
        <w:tc>
          <w:tcPr>
            <w:tcW w:w="4765" w:type="dxa"/>
            <w:vAlign w:val="center"/>
          </w:tcPr>
          <w:p w14:paraId="4C4E0381" w14:textId="62D9F824" w:rsidR="004E564D" w:rsidRPr="009A4167" w:rsidRDefault="00A05F35" w:rsidP="00E11617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6.5B.4</w:t>
            </w:r>
            <w:r w:rsidRPr="009A4167">
              <w:rPr>
                <w:bCs/>
                <w:lang w:val="en-US"/>
              </w:rPr>
              <w:tab/>
              <w:t>Spurious emission for category NB1 and NB2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67E93943" w14:textId="0F3E3DE0" w:rsidR="004E564D" w:rsidRPr="009A4167" w:rsidRDefault="00423DD9" w:rsidP="00E11617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Yes, agreed to re-use the current 36.102 requirement</w:t>
            </w:r>
            <w:r w:rsidR="00973A7E" w:rsidRPr="009A4167">
              <w:rPr>
                <w:bCs/>
                <w:lang w:val="en-US"/>
              </w:rPr>
              <w:t>, and draft CR for UE co-exist agreed.</w:t>
            </w:r>
          </w:p>
        </w:tc>
      </w:tr>
      <w:tr w:rsidR="00A05F35" w14:paraId="62C080C8" w14:textId="77777777" w:rsidTr="00F521CE">
        <w:trPr>
          <w:jc w:val="center"/>
        </w:trPr>
        <w:tc>
          <w:tcPr>
            <w:tcW w:w="4765" w:type="dxa"/>
            <w:shd w:val="clear" w:color="auto" w:fill="FFFFFF" w:themeFill="background1"/>
            <w:vAlign w:val="center"/>
          </w:tcPr>
          <w:p w14:paraId="5B273C64" w14:textId="67EC6E79" w:rsidR="00A05F35" w:rsidRPr="009A4167" w:rsidRDefault="00A05F35" w:rsidP="00E11617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6.6A</w:t>
            </w:r>
            <w:r w:rsidRPr="009A4167">
              <w:rPr>
                <w:bCs/>
                <w:lang w:val="en-US"/>
              </w:rPr>
              <w:tab/>
              <w:t>Transmit intermodulation for category M1</w:t>
            </w:r>
          </w:p>
        </w:tc>
        <w:tc>
          <w:tcPr>
            <w:tcW w:w="4864" w:type="dxa"/>
            <w:vAlign w:val="center"/>
          </w:tcPr>
          <w:p w14:paraId="0B44A026" w14:textId="0855FAD9" w:rsidR="00A05F35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A05F35" w14:paraId="6A511D63" w14:textId="77777777" w:rsidTr="00F521CE">
        <w:trPr>
          <w:jc w:val="center"/>
        </w:trPr>
        <w:tc>
          <w:tcPr>
            <w:tcW w:w="4765" w:type="dxa"/>
            <w:shd w:val="clear" w:color="auto" w:fill="FFFFFF" w:themeFill="background1"/>
            <w:vAlign w:val="center"/>
          </w:tcPr>
          <w:p w14:paraId="1BBB4346" w14:textId="4831E5A1" w:rsidR="00A05F35" w:rsidRPr="009A4167" w:rsidRDefault="00A05F35" w:rsidP="00E11617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6.6B</w:t>
            </w:r>
            <w:r w:rsidRPr="009A4167">
              <w:rPr>
                <w:bCs/>
                <w:lang w:val="en-US"/>
              </w:rPr>
              <w:tab/>
              <w:t>Transmit intermodulation for category NB1 and NB2</w:t>
            </w:r>
          </w:p>
        </w:tc>
        <w:tc>
          <w:tcPr>
            <w:tcW w:w="4864" w:type="dxa"/>
            <w:vAlign w:val="center"/>
          </w:tcPr>
          <w:p w14:paraId="7A109C82" w14:textId="3C14686F" w:rsidR="00A05F35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</w:tbl>
    <w:p w14:paraId="25BBEE68" w14:textId="77777777" w:rsidR="003E6F30" w:rsidRDefault="003E6F30" w:rsidP="00D776A6">
      <w:pPr>
        <w:jc w:val="both"/>
        <w:rPr>
          <w:bCs/>
        </w:rPr>
      </w:pPr>
    </w:p>
    <w:p w14:paraId="5E7FBE4A" w14:textId="626712A6" w:rsidR="003657FD" w:rsidRPr="004240A6" w:rsidRDefault="00D51114" w:rsidP="003657FD">
      <w:pPr>
        <w:jc w:val="both"/>
        <w:rPr>
          <w:b/>
          <w:u w:val="single"/>
        </w:rPr>
      </w:pPr>
      <w:r>
        <w:rPr>
          <w:b/>
          <w:u w:val="single"/>
        </w:rPr>
        <w:t>Configured transmitted power</w:t>
      </w:r>
      <w:r w:rsidR="003657FD">
        <w:rPr>
          <w:b/>
          <w:u w:val="single"/>
        </w:rPr>
        <w:t xml:space="preserve"> </w:t>
      </w:r>
    </w:p>
    <w:p w14:paraId="7C29B58D" w14:textId="4EAD663F" w:rsidR="00FF2B06" w:rsidRPr="009A4167" w:rsidRDefault="00FF2B06" w:rsidP="003657FD">
      <w:pPr>
        <w:jc w:val="both"/>
        <w:rPr>
          <w:bCs/>
          <w:lang w:val="en-US"/>
        </w:rPr>
      </w:pPr>
      <w:r w:rsidRPr="009A4167">
        <w:rPr>
          <w:bCs/>
          <w:lang w:val="en-US"/>
        </w:rPr>
        <w:t>Currently in TS 36.102, the configured transmitted power refers to the counter-part requirement specified in TS 36.101, and in general it applies to all bands for IoT NTN operation, including band B254</w:t>
      </w:r>
      <w:r w:rsidR="006354A7" w:rsidRPr="009A4167">
        <w:rPr>
          <w:bCs/>
          <w:lang w:val="en-US"/>
        </w:rPr>
        <w:t>, which means the current 36.102 requirement can be reused.</w:t>
      </w:r>
    </w:p>
    <w:p w14:paraId="14355EBA" w14:textId="098CD8EC" w:rsidR="003657FD" w:rsidRPr="009A4167" w:rsidRDefault="00FF2B06" w:rsidP="003657FD">
      <w:pPr>
        <w:jc w:val="both"/>
        <w:rPr>
          <w:b/>
          <w:lang w:val="en-US"/>
        </w:rPr>
      </w:pPr>
      <w:r w:rsidRPr="009A4167">
        <w:rPr>
          <w:b/>
          <w:lang w:val="en-US"/>
        </w:rPr>
        <w:t>Proposal 1: Re-use the current 36.102 requirement for configured transmitted power for band B254 for IoT NTN operation.</w:t>
      </w:r>
      <w:r w:rsidR="00D83ADC" w:rsidRPr="009A4167">
        <w:rPr>
          <w:b/>
          <w:lang w:val="en-US"/>
        </w:rPr>
        <w:t xml:space="preserve"> </w:t>
      </w:r>
    </w:p>
    <w:p w14:paraId="47686D98" w14:textId="47E9412B" w:rsidR="00D51114" w:rsidRPr="009A4167" w:rsidRDefault="00AD28A4" w:rsidP="00D51114">
      <w:pPr>
        <w:jc w:val="both"/>
        <w:rPr>
          <w:b/>
          <w:u w:val="single"/>
          <w:lang w:val="en-US"/>
        </w:rPr>
      </w:pPr>
      <w:r w:rsidRPr="009A4167">
        <w:rPr>
          <w:b/>
          <w:u w:val="single"/>
          <w:lang w:val="en-US"/>
        </w:rPr>
        <w:t>Power control</w:t>
      </w:r>
      <w:r w:rsidR="00D51114" w:rsidRPr="009A4167">
        <w:rPr>
          <w:b/>
          <w:u w:val="single"/>
          <w:lang w:val="en-US"/>
        </w:rPr>
        <w:t xml:space="preserve"> </w:t>
      </w:r>
    </w:p>
    <w:p w14:paraId="08397336" w14:textId="3190F9A4" w:rsidR="00D83ADC" w:rsidRPr="009A4167" w:rsidRDefault="006354A7" w:rsidP="00D51114">
      <w:pPr>
        <w:jc w:val="both"/>
        <w:rPr>
          <w:bCs/>
          <w:lang w:val="en-US"/>
        </w:rPr>
      </w:pPr>
      <w:r w:rsidRPr="009A4167">
        <w:rPr>
          <w:bCs/>
          <w:lang w:val="en-US"/>
        </w:rPr>
        <w:t>Similarly for power control in TS 36.102, it refers to TS 36.101 and is applicable to all bands, including band B254.</w:t>
      </w:r>
    </w:p>
    <w:p w14:paraId="3B4D656E" w14:textId="1285FAA5" w:rsidR="006354A7" w:rsidRPr="009A4167" w:rsidRDefault="006354A7" w:rsidP="00D51114">
      <w:pPr>
        <w:jc w:val="both"/>
        <w:rPr>
          <w:bCs/>
          <w:lang w:val="en-US"/>
        </w:rPr>
      </w:pPr>
      <w:r w:rsidRPr="009A4167">
        <w:rPr>
          <w:b/>
          <w:lang w:val="en-US"/>
        </w:rPr>
        <w:lastRenderedPageBreak/>
        <w:t>Proposal 2: Re-use the current 36.102 requirement for power control for band B254 for IoT NTN operation.</w:t>
      </w:r>
    </w:p>
    <w:p w14:paraId="1C1AAAAF" w14:textId="6FB28000" w:rsidR="00AD28A4" w:rsidRPr="009A4167" w:rsidRDefault="00AD28A4" w:rsidP="00AD28A4">
      <w:pPr>
        <w:jc w:val="both"/>
        <w:rPr>
          <w:b/>
          <w:u w:val="single"/>
          <w:lang w:val="en-US"/>
        </w:rPr>
      </w:pPr>
      <w:r w:rsidRPr="009A4167">
        <w:rPr>
          <w:b/>
          <w:u w:val="single"/>
          <w:lang w:val="en-US"/>
        </w:rPr>
        <w:t xml:space="preserve">Frequency error </w:t>
      </w:r>
    </w:p>
    <w:p w14:paraId="51D6D07E" w14:textId="77777777" w:rsidR="004B62A4" w:rsidRPr="009A4167" w:rsidRDefault="00CB1B26" w:rsidP="00AD28A4">
      <w:pPr>
        <w:jc w:val="both"/>
        <w:rPr>
          <w:bCs/>
          <w:lang w:val="en-US"/>
        </w:rPr>
      </w:pPr>
      <w:r w:rsidRPr="009A4167">
        <w:rPr>
          <w:bCs/>
          <w:lang w:val="en-US"/>
        </w:rPr>
        <w:t>The frequency error refers to the offset between the actual pre-compensated uplink transmitted carrier frequency and the ideal pre-compensated reference uplink carrier frequency which consists of the UL carrier frequency signalled to the UE by SAN and UL pre-compensated Doppler frequency shift corresponding to the estimated Doppler frequency at the beginning of the transmission.</w:t>
      </w:r>
      <w:r w:rsidR="00DF1ACD" w:rsidRPr="009A4167">
        <w:rPr>
          <w:bCs/>
          <w:lang w:val="en-US"/>
        </w:rPr>
        <w:t xml:space="preserve"> The current requirement in TS 36.102, i.e., </w:t>
      </w:r>
      <w:r w:rsidR="00DF1ACD" w:rsidRPr="009A4167">
        <w:rPr>
          <w:rFonts w:cstheme="minorHAnsi"/>
          <w:bCs/>
          <w:lang w:val="en-US"/>
        </w:rPr>
        <w:t>±</w:t>
      </w:r>
      <w:r w:rsidR="00DF1ACD" w:rsidRPr="009A4167">
        <w:rPr>
          <w:bCs/>
          <w:lang w:val="en-US"/>
        </w:rPr>
        <w:t>0.1PPM for FD-FDD, {</w:t>
      </w:r>
      <w:r w:rsidR="00DF1ACD" w:rsidRPr="009A4167">
        <w:rPr>
          <w:rFonts w:cstheme="minorHAnsi"/>
          <w:bCs/>
          <w:lang w:val="en-US"/>
        </w:rPr>
        <w:t>±</w:t>
      </w:r>
      <w:r w:rsidR="00DF1ACD" w:rsidRPr="009A4167">
        <w:rPr>
          <w:bCs/>
          <w:lang w:val="en-US"/>
        </w:rPr>
        <w:t>0.2PPM (</w:t>
      </w:r>
      <w:r w:rsidR="00DF1ACD" w:rsidRPr="009A4167">
        <w:rPr>
          <w:rFonts w:cstheme="minorHAnsi"/>
          <w:bCs/>
          <w:lang w:val="en-US"/>
        </w:rPr>
        <w:t>≤</w:t>
      </w:r>
      <w:r w:rsidR="00DF1ACD" w:rsidRPr="009A4167">
        <w:rPr>
          <w:bCs/>
          <w:lang w:val="en-US"/>
        </w:rPr>
        <w:t xml:space="preserve">1GHz), </w:t>
      </w:r>
      <w:r w:rsidR="00DF1ACD" w:rsidRPr="009A4167">
        <w:rPr>
          <w:rFonts w:cstheme="minorHAnsi"/>
          <w:bCs/>
          <w:lang w:val="en-US"/>
        </w:rPr>
        <w:t>±</w:t>
      </w:r>
      <w:r w:rsidR="00DF1ACD" w:rsidRPr="009A4167">
        <w:rPr>
          <w:bCs/>
          <w:lang w:val="en-US"/>
        </w:rPr>
        <w:t>0.1PPM(&gt;1GHz)} for HD-FDD.</w:t>
      </w:r>
    </w:p>
    <w:p w14:paraId="4612BE09" w14:textId="694F1FF8" w:rsidR="00AD28A4" w:rsidRPr="009A4167" w:rsidRDefault="004B62A4" w:rsidP="00AD28A4">
      <w:pPr>
        <w:jc w:val="both"/>
        <w:rPr>
          <w:bCs/>
          <w:lang w:val="en-US"/>
        </w:rPr>
      </w:pPr>
      <w:r w:rsidRPr="009A4167">
        <w:rPr>
          <w:b/>
          <w:lang w:val="en-US"/>
        </w:rPr>
        <w:t>Proposal 3: Re-use the current 36.102 requirement for frequency error for band B254 for IoT NTN operation.</w:t>
      </w:r>
      <w:r w:rsidR="00DF1ACD" w:rsidRPr="009A4167">
        <w:rPr>
          <w:bCs/>
          <w:lang w:val="en-US"/>
        </w:rPr>
        <w:t xml:space="preserve"> </w:t>
      </w:r>
    </w:p>
    <w:p w14:paraId="2DE56441" w14:textId="6F6FDEFF" w:rsidR="00AD28A4" w:rsidRPr="009A4167" w:rsidRDefault="00AD28A4" w:rsidP="00AD28A4">
      <w:pPr>
        <w:jc w:val="both"/>
        <w:rPr>
          <w:b/>
          <w:u w:val="single"/>
          <w:lang w:val="en-US"/>
        </w:rPr>
      </w:pPr>
      <w:r w:rsidRPr="009A4167">
        <w:rPr>
          <w:b/>
          <w:u w:val="single"/>
          <w:lang w:val="en-US"/>
        </w:rPr>
        <w:t xml:space="preserve">Transmit modulation quality </w:t>
      </w:r>
    </w:p>
    <w:p w14:paraId="5443ECF3" w14:textId="25087EC0" w:rsidR="00AD28A4" w:rsidRPr="009A4167" w:rsidRDefault="00B07520" w:rsidP="00AD28A4">
      <w:pPr>
        <w:jc w:val="both"/>
        <w:rPr>
          <w:bCs/>
          <w:lang w:val="en-US"/>
        </w:rPr>
      </w:pPr>
      <w:r w:rsidRPr="009A4167">
        <w:rPr>
          <w:bCs/>
          <w:lang w:val="en-US"/>
        </w:rPr>
        <w:t>Transmit modulation quality defines the modulation quality for expected in-channel RF transmissions from the UE. The requirement consists of EVM, EVM flatness, carrier leakage and in-band emission</w:t>
      </w:r>
      <w:r w:rsidR="00BF32A3" w:rsidRPr="009A4167">
        <w:rPr>
          <w:bCs/>
          <w:lang w:val="en-US"/>
        </w:rPr>
        <w:t>, and it is applicable for all IoT NTN bands, thus could be reused by B254.</w:t>
      </w:r>
    </w:p>
    <w:p w14:paraId="016AA515" w14:textId="4DB30B5E" w:rsidR="00BF32A3" w:rsidRPr="009A4167" w:rsidRDefault="00BF32A3" w:rsidP="00AD28A4">
      <w:pPr>
        <w:jc w:val="both"/>
        <w:rPr>
          <w:bCs/>
          <w:lang w:val="en-US"/>
        </w:rPr>
      </w:pPr>
      <w:r w:rsidRPr="009A4167">
        <w:rPr>
          <w:b/>
          <w:lang w:val="en-US"/>
        </w:rPr>
        <w:t>Proposal 4: Re-use the current 36.102 requirement for transmit modulation quality for band B254 for IoT NTN operation.</w:t>
      </w:r>
    </w:p>
    <w:p w14:paraId="380F8B86" w14:textId="77777777" w:rsidR="00D51114" w:rsidRPr="009A4167" w:rsidRDefault="00D51114" w:rsidP="003657FD">
      <w:pPr>
        <w:jc w:val="both"/>
        <w:rPr>
          <w:bCs/>
          <w:lang w:val="en-US"/>
        </w:rPr>
      </w:pPr>
    </w:p>
    <w:p w14:paraId="31FAB3B5" w14:textId="1162B8CF" w:rsidR="00B96E09" w:rsidRDefault="00B96E09" w:rsidP="00B96E09">
      <w:pPr>
        <w:pStyle w:val="Heading2"/>
      </w:pPr>
      <w:r>
        <w:t xml:space="preserve">2.2 Receiver characteristics  </w:t>
      </w:r>
    </w:p>
    <w:p w14:paraId="79CCE2EB" w14:textId="31F3F59F" w:rsidR="00B96E09" w:rsidRPr="009A4167" w:rsidRDefault="00CC1917" w:rsidP="00B96E09">
      <w:pPr>
        <w:jc w:val="both"/>
        <w:rPr>
          <w:bCs/>
          <w:lang w:val="en-US"/>
        </w:rPr>
      </w:pPr>
      <w:r w:rsidRPr="009A4167">
        <w:rPr>
          <w:bCs/>
          <w:lang w:val="en-US"/>
        </w:rPr>
        <w:t xml:space="preserve">The table below illustrates an overview on the Rx RF requirements and the progress until </w:t>
      </w:r>
      <w:r w:rsidR="00126146" w:rsidRPr="009A4167">
        <w:rPr>
          <w:bCs/>
          <w:lang w:val="en-US"/>
        </w:rPr>
        <w:t>RAN4#107</w:t>
      </w:r>
      <w:r w:rsidR="00204B5C" w:rsidRPr="009A4167">
        <w:rPr>
          <w:bCs/>
          <w:lang w:val="en-US"/>
        </w:rPr>
        <w:t>, and these requirements highlighted in yellow will be discussed in this contribution</w:t>
      </w:r>
      <w:r w:rsidR="00126146" w:rsidRPr="009A4167">
        <w:rPr>
          <w:bCs/>
          <w:lang w:val="en-US"/>
        </w:rPr>
        <w:t>:</w:t>
      </w:r>
      <w:r w:rsidR="00B96E09" w:rsidRPr="009A4167">
        <w:rPr>
          <w:bCs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B05356" w:rsidRPr="009A4167" w14:paraId="08D5C98C" w14:textId="77777777" w:rsidTr="002F2B8A">
        <w:trPr>
          <w:trHeight w:val="318"/>
        </w:trPr>
        <w:tc>
          <w:tcPr>
            <w:tcW w:w="4814" w:type="dxa"/>
            <w:shd w:val="clear" w:color="auto" w:fill="FFD966" w:themeFill="accent4" w:themeFillTint="99"/>
            <w:vAlign w:val="center"/>
          </w:tcPr>
          <w:p w14:paraId="51FCEF38" w14:textId="583A8971" w:rsidR="00B05356" w:rsidRDefault="002F2B8A" w:rsidP="00B05356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(sub)</w:t>
            </w:r>
            <w:r w:rsidR="00B05356">
              <w:rPr>
                <w:bCs/>
              </w:rPr>
              <w:t>Section in TS 36.102</w:t>
            </w:r>
          </w:p>
        </w:tc>
        <w:tc>
          <w:tcPr>
            <w:tcW w:w="4815" w:type="dxa"/>
            <w:shd w:val="clear" w:color="auto" w:fill="FFD966" w:themeFill="accent4" w:themeFillTint="99"/>
            <w:vAlign w:val="center"/>
          </w:tcPr>
          <w:p w14:paraId="6F7223D6" w14:textId="40A5614E" w:rsidR="00B05356" w:rsidRPr="009A4167" w:rsidRDefault="00B05356" w:rsidP="00B05356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Discussed or not for L+S IoT NTN band</w:t>
            </w:r>
          </w:p>
        </w:tc>
      </w:tr>
      <w:tr w:rsidR="00A337DE" w14:paraId="077623D8" w14:textId="77777777" w:rsidTr="00204B5C">
        <w:tc>
          <w:tcPr>
            <w:tcW w:w="4814" w:type="dxa"/>
            <w:shd w:val="clear" w:color="auto" w:fill="FFFF00"/>
          </w:tcPr>
          <w:p w14:paraId="0CA1BCA1" w14:textId="672390CA" w:rsidR="00A337DE" w:rsidRPr="009A4167" w:rsidRDefault="00D34914" w:rsidP="00A337DE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7.3A</w:t>
            </w:r>
            <w:r w:rsidRPr="009A4167">
              <w:rPr>
                <w:bCs/>
                <w:lang w:val="en-US"/>
              </w:rPr>
              <w:tab/>
              <w:t>Reference sensitivity power level for UE category M1</w:t>
            </w:r>
          </w:p>
        </w:tc>
        <w:tc>
          <w:tcPr>
            <w:tcW w:w="4815" w:type="dxa"/>
          </w:tcPr>
          <w:p w14:paraId="33CE2BE1" w14:textId="2669DA30" w:rsidR="00A337DE" w:rsidRDefault="000E7E5D" w:rsidP="00A337D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A337DE" w14:paraId="1ABE8C06" w14:textId="77777777" w:rsidTr="00E562CE">
        <w:tc>
          <w:tcPr>
            <w:tcW w:w="4814" w:type="dxa"/>
            <w:shd w:val="clear" w:color="auto" w:fill="FFFF00"/>
          </w:tcPr>
          <w:p w14:paraId="5A49C56C" w14:textId="7318C07C" w:rsidR="00A337DE" w:rsidRPr="009A4167" w:rsidRDefault="00D34914" w:rsidP="00A337DE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7.3B</w:t>
            </w:r>
            <w:r w:rsidRPr="009A4167">
              <w:rPr>
                <w:bCs/>
                <w:lang w:val="en-US"/>
              </w:rPr>
              <w:tab/>
              <w:t>Reference sensitivity power level for UE category NB1 and NB2</w:t>
            </w:r>
          </w:p>
        </w:tc>
        <w:tc>
          <w:tcPr>
            <w:tcW w:w="4815" w:type="dxa"/>
          </w:tcPr>
          <w:p w14:paraId="5B27A3AA" w14:textId="5BCB4F9B" w:rsidR="00A337DE" w:rsidRDefault="000E7E5D" w:rsidP="00A337D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A337DE" w:rsidRPr="009A4167" w14:paraId="5EF26C70" w14:textId="77777777" w:rsidTr="00423DD9">
        <w:tc>
          <w:tcPr>
            <w:tcW w:w="4814" w:type="dxa"/>
          </w:tcPr>
          <w:p w14:paraId="1B0E7ECD" w14:textId="26228DB7" w:rsidR="00A337DE" w:rsidRPr="009A4167" w:rsidRDefault="009E1FA8" w:rsidP="00A337DE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 xml:space="preserve">7.4A </w:t>
            </w:r>
            <w:r w:rsidR="00450E2F" w:rsidRPr="009A4167">
              <w:rPr>
                <w:bCs/>
                <w:lang w:val="en-US"/>
              </w:rPr>
              <w:t>Maximum input level for category M1</w:t>
            </w:r>
          </w:p>
        </w:tc>
        <w:tc>
          <w:tcPr>
            <w:tcW w:w="4815" w:type="dxa"/>
            <w:shd w:val="clear" w:color="auto" w:fill="E2EFD9" w:themeFill="accent6" w:themeFillTint="33"/>
          </w:tcPr>
          <w:p w14:paraId="16232FEE" w14:textId="6AECE1B1" w:rsidR="00A337DE" w:rsidRPr="009A4167" w:rsidRDefault="00423DD9" w:rsidP="00A337DE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Yes, agreed to re-use the current 36.102 requirement.</w:t>
            </w:r>
          </w:p>
        </w:tc>
      </w:tr>
      <w:tr w:rsidR="00A337DE" w:rsidRPr="009A4167" w14:paraId="29122420" w14:textId="77777777" w:rsidTr="00423DD9">
        <w:tc>
          <w:tcPr>
            <w:tcW w:w="4814" w:type="dxa"/>
          </w:tcPr>
          <w:p w14:paraId="1537009F" w14:textId="4E57D413" w:rsidR="00A337DE" w:rsidRPr="009A4167" w:rsidRDefault="00450E2F" w:rsidP="00A337DE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7.4B</w:t>
            </w:r>
            <w:r w:rsidRPr="009A4167">
              <w:rPr>
                <w:bCs/>
                <w:lang w:val="en-US"/>
              </w:rPr>
              <w:tab/>
              <w:t>Maximum input level for category NB1 and NB2</w:t>
            </w:r>
          </w:p>
        </w:tc>
        <w:tc>
          <w:tcPr>
            <w:tcW w:w="4815" w:type="dxa"/>
            <w:shd w:val="clear" w:color="auto" w:fill="E2EFD9" w:themeFill="accent6" w:themeFillTint="33"/>
          </w:tcPr>
          <w:p w14:paraId="7A1F97DE" w14:textId="0B8ABCD6" w:rsidR="00A337DE" w:rsidRPr="009A4167" w:rsidRDefault="00423DD9" w:rsidP="00A337DE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Yes, agreed to re-use the current 36.102 requirement.</w:t>
            </w:r>
          </w:p>
        </w:tc>
      </w:tr>
      <w:tr w:rsidR="00A337DE" w14:paraId="0116066B" w14:textId="77777777" w:rsidTr="00E562CE">
        <w:tc>
          <w:tcPr>
            <w:tcW w:w="4814" w:type="dxa"/>
            <w:shd w:val="clear" w:color="auto" w:fill="FFFFFF" w:themeFill="background1"/>
          </w:tcPr>
          <w:p w14:paraId="3800987F" w14:textId="67AA670F" w:rsidR="00A337DE" w:rsidRPr="009A4167" w:rsidRDefault="00450E2F" w:rsidP="00A337DE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7.5A</w:t>
            </w:r>
            <w:r w:rsidRPr="009A4167">
              <w:rPr>
                <w:bCs/>
                <w:lang w:val="en-US"/>
              </w:rPr>
              <w:tab/>
              <w:t>Adjacent Channel Selectivity for category M1</w:t>
            </w:r>
          </w:p>
        </w:tc>
        <w:tc>
          <w:tcPr>
            <w:tcW w:w="4815" w:type="dxa"/>
          </w:tcPr>
          <w:p w14:paraId="09E714CF" w14:textId="0A13D858" w:rsidR="00A337DE" w:rsidRDefault="000E7E5D" w:rsidP="00A337D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A337DE" w14:paraId="145A18CE" w14:textId="77777777" w:rsidTr="00E562CE">
        <w:tc>
          <w:tcPr>
            <w:tcW w:w="4814" w:type="dxa"/>
            <w:shd w:val="clear" w:color="auto" w:fill="FFFFFF" w:themeFill="background1"/>
          </w:tcPr>
          <w:p w14:paraId="4500F9B5" w14:textId="69F53A3F" w:rsidR="00A337DE" w:rsidRPr="009A4167" w:rsidRDefault="00450E2F" w:rsidP="00A337DE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7.5B</w:t>
            </w:r>
            <w:r w:rsidRPr="009A4167">
              <w:rPr>
                <w:bCs/>
                <w:lang w:val="en-US"/>
              </w:rPr>
              <w:tab/>
              <w:t>Adjacent Channel Selectivity for category NB1 and NB2</w:t>
            </w:r>
          </w:p>
        </w:tc>
        <w:tc>
          <w:tcPr>
            <w:tcW w:w="4815" w:type="dxa"/>
          </w:tcPr>
          <w:p w14:paraId="51786F7E" w14:textId="059CBB10" w:rsidR="00A337DE" w:rsidRDefault="000E7E5D" w:rsidP="00A337D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A337DE" w:rsidRPr="009A4167" w14:paraId="3F4BC83E" w14:textId="77777777" w:rsidTr="00CB7DC1">
        <w:tc>
          <w:tcPr>
            <w:tcW w:w="4814" w:type="dxa"/>
          </w:tcPr>
          <w:p w14:paraId="5F765D1E" w14:textId="6BBDC9AD" w:rsidR="00A337DE" w:rsidRPr="009A4167" w:rsidRDefault="00450E2F" w:rsidP="00A337DE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7.6A</w:t>
            </w:r>
            <w:r w:rsidRPr="009A4167">
              <w:rPr>
                <w:bCs/>
                <w:lang w:val="en-US"/>
              </w:rPr>
              <w:tab/>
              <w:t>Blocking characteristics for category M1</w:t>
            </w:r>
          </w:p>
        </w:tc>
        <w:tc>
          <w:tcPr>
            <w:tcW w:w="4815" w:type="dxa"/>
            <w:shd w:val="clear" w:color="auto" w:fill="E2EFD9" w:themeFill="accent6" w:themeFillTint="33"/>
          </w:tcPr>
          <w:p w14:paraId="5ADF3046" w14:textId="6FC3F4FD" w:rsidR="00A337DE" w:rsidRPr="009A4167" w:rsidRDefault="004353A9" w:rsidP="00A337DE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 xml:space="preserve">Yes, agree to re-use 36.102 requirements </w:t>
            </w:r>
            <w:r w:rsidRPr="009A4167">
              <w:rPr>
                <w:bCs/>
                <w:shd w:val="clear" w:color="auto" w:fill="002060"/>
                <w:lang w:val="en-US"/>
              </w:rPr>
              <w:t>except out-of-band blocking</w:t>
            </w:r>
          </w:p>
        </w:tc>
      </w:tr>
      <w:tr w:rsidR="004353A9" w:rsidRPr="009A4167" w14:paraId="4C958EA6" w14:textId="77777777" w:rsidTr="00CB7DC1">
        <w:tc>
          <w:tcPr>
            <w:tcW w:w="4814" w:type="dxa"/>
          </w:tcPr>
          <w:p w14:paraId="22BEC796" w14:textId="126EF693" w:rsidR="004353A9" w:rsidRPr="009A4167" w:rsidRDefault="004353A9" w:rsidP="004353A9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7.6B</w:t>
            </w:r>
            <w:r w:rsidRPr="009A4167">
              <w:rPr>
                <w:bCs/>
                <w:lang w:val="en-US"/>
              </w:rPr>
              <w:tab/>
              <w:t>Blocking characteristics for category NB1 and NB2</w:t>
            </w:r>
          </w:p>
        </w:tc>
        <w:tc>
          <w:tcPr>
            <w:tcW w:w="4815" w:type="dxa"/>
            <w:shd w:val="clear" w:color="auto" w:fill="E2EFD9" w:themeFill="accent6" w:themeFillTint="33"/>
          </w:tcPr>
          <w:p w14:paraId="0BFB8E7A" w14:textId="70E4A2A1" w:rsidR="004353A9" w:rsidRPr="009A4167" w:rsidRDefault="004353A9" w:rsidP="004353A9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 xml:space="preserve">Yes, agree to re-use 36.102 requirements </w:t>
            </w:r>
            <w:r w:rsidRPr="009A4167">
              <w:rPr>
                <w:bCs/>
                <w:shd w:val="clear" w:color="auto" w:fill="002060"/>
                <w:lang w:val="en-US"/>
              </w:rPr>
              <w:t>except out-of-band blocking</w:t>
            </w:r>
          </w:p>
        </w:tc>
      </w:tr>
      <w:tr w:rsidR="004353A9" w:rsidRPr="009A4167" w14:paraId="1EC6C4CC" w14:textId="77777777" w:rsidTr="00CB7DC1">
        <w:tc>
          <w:tcPr>
            <w:tcW w:w="4814" w:type="dxa"/>
          </w:tcPr>
          <w:p w14:paraId="5F9F4C11" w14:textId="6472D27C" w:rsidR="004353A9" w:rsidRPr="009A4167" w:rsidRDefault="004353A9" w:rsidP="004353A9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7.7A</w:t>
            </w:r>
            <w:r w:rsidRPr="009A4167">
              <w:rPr>
                <w:bCs/>
                <w:lang w:val="en-US"/>
              </w:rPr>
              <w:tab/>
              <w:t>Spurious response for category M1</w:t>
            </w:r>
          </w:p>
        </w:tc>
        <w:tc>
          <w:tcPr>
            <w:tcW w:w="4815" w:type="dxa"/>
            <w:shd w:val="clear" w:color="auto" w:fill="E2EFD9" w:themeFill="accent6" w:themeFillTint="33"/>
          </w:tcPr>
          <w:p w14:paraId="7D3614BE" w14:textId="54FCE13A" w:rsidR="004353A9" w:rsidRPr="009A4167" w:rsidRDefault="00257B72" w:rsidP="004353A9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Yes, agree to re-use 36.102 requirements</w:t>
            </w:r>
          </w:p>
        </w:tc>
      </w:tr>
      <w:tr w:rsidR="004353A9" w:rsidRPr="009A4167" w14:paraId="07B6DF9A" w14:textId="77777777" w:rsidTr="00CB7DC1">
        <w:tc>
          <w:tcPr>
            <w:tcW w:w="4814" w:type="dxa"/>
          </w:tcPr>
          <w:p w14:paraId="46A0DD30" w14:textId="5980B90A" w:rsidR="004353A9" w:rsidRPr="009A4167" w:rsidRDefault="004353A9" w:rsidP="004353A9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7.7B</w:t>
            </w:r>
            <w:r w:rsidRPr="009A4167">
              <w:rPr>
                <w:bCs/>
                <w:lang w:val="en-US"/>
              </w:rPr>
              <w:tab/>
              <w:t>Spurious response for category NB1 and NB2</w:t>
            </w:r>
          </w:p>
        </w:tc>
        <w:tc>
          <w:tcPr>
            <w:tcW w:w="4815" w:type="dxa"/>
            <w:shd w:val="clear" w:color="auto" w:fill="E2EFD9" w:themeFill="accent6" w:themeFillTint="33"/>
          </w:tcPr>
          <w:p w14:paraId="24526344" w14:textId="76D3D6DB" w:rsidR="004353A9" w:rsidRPr="009A4167" w:rsidRDefault="00257B72" w:rsidP="004353A9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Yes, agree to re-use 36.102 requirements</w:t>
            </w:r>
          </w:p>
        </w:tc>
      </w:tr>
      <w:tr w:rsidR="004353A9" w14:paraId="394E09AF" w14:textId="77777777" w:rsidTr="00A337DE">
        <w:tc>
          <w:tcPr>
            <w:tcW w:w="4814" w:type="dxa"/>
          </w:tcPr>
          <w:p w14:paraId="2B011D1E" w14:textId="5856889A" w:rsidR="004353A9" w:rsidRPr="009A4167" w:rsidRDefault="004353A9" w:rsidP="004353A9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7.8A</w:t>
            </w:r>
            <w:r w:rsidRPr="009A4167">
              <w:rPr>
                <w:bCs/>
                <w:lang w:val="en-US"/>
              </w:rPr>
              <w:tab/>
              <w:t>Intermodulation characteristics for category M1</w:t>
            </w:r>
          </w:p>
        </w:tc>
        <w:tc>
          <w:tcPr>
            <w:tcW w:w="4815" w:type="dxa"/>
          </w:tcPr>
          <w:p w14:paraId="64C6CA5C" w14:textId="7FC708D5" w:rsidR="004353A9" w:rsidRDefault="000E7E5D" w:rsidP="004353A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4353A9" w14:paraId="69AF9F0F" w14:textId="77777777" w:rsidTr="00A337DE">
        <w:tc>
          <w:tcPr>
            <w:tcW w:w="4814" w:type="dxa"/>
          </w:tcPr>
          <w:p w14:paraId="10F278E9" w14:textId="2B96F84F" w:rsidR="004353A9" w:rsidRPr="009A4167" w:rsidRDefault="004353A9" w:rsidP="004353A9">
            <w:pPr>
              <w:spacing w:after="0"/>
              <w:jc w:val="center"/>
              <w:rPr>
                <w:bCs/>
                <w:lang w:val="en-US"/>
              </w:rPr>
            </w:pPr>
            <w:r w:rsidRPr="009A4167">
              <w:rPr>
                <w:bCs/>
                <w:lang w:val="en-US"/>
              </w:rPr>
              <w:t>7.8B</w:t>
            </w:r>
            <w:r w:rsidRPr="009A4167">
              <w:rPr>
                <w:bCs/>
                <w:lang w:val="en-US"/>
              </w:rPr>
              <w:tab/>
              <w:t>Intermodulation characteristics for category NB1 and NB2</w:t>
            </w:r>
          </w:p>
        </w:tc>
        <w:tc>
          <w:tcPr>
            <w:tcW w:w="4815" w:type="dxa"/>
          </w:tcPr>
          <w:p w14:paraId="4115501F" w14:textId="615E6EA1" w:rsidR="004353A9" w:rsidRDefault="000E7E5D" w:rsidP="004353A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</w:tbl>
    <w:p w14:paraId="1D87087E" w14:textId="77777777" w:rsidR="00A337DE" w:rsidRPr="00805E83" w:rsidRDefault="00A337DE" w:rsidP="00A337DE">
      <w:pPr>
        <w:spacing w:after="0"/>
        <w:jc w:val="center"/>
        <w:rPr>
          <w:bCs/>
        </w:rPr>
      </w:pPr>
    </w:p>
    <w:p w14:paraId="25B66FAB" w14:textId="4EE3A840" w:rsidR="00B96E09" w:rsidRPr="00D776A6" w:rsidRDefault="00B96E09" w:rsidP="00B96E09">
      <w:pPr>
        <w:jc w:val="both"/>
        <w:rPr>
          <w:b/>
        </w:rPr>
      </w:pPr>
    </w:p>
    <w:p w14:paraId="5A9F10AC" w14:textId="6DC5560B" w:rsidR="0023044C" w:rsidRPr="004240A6" w:rsidRDefault="00E562CE" w:rsidP="0023044C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 xml:space="preserve">REFSENS for UE </w:t>
      </w:r>
      <w:r w:rsidR="00E135A8">
        <w:rPr>
          <w:b/>
          <w:u w:val="single"/>
        </w:rPr>
        <w:t>category</w:t>
      </w:r>
      <w:r>
        <w:rPr>
          <w:b/>
          <w:u w:val="single"/>
        </w:rPr>
        <w:t xml:space="preserve"> M1</w:t>
      </w:r>
    </w:p>
    <w:p w14:paraId="62E6AE03" w14:textId="79E492C7" w:rsidR="00B96E09" w:rsidRPr="009A4167" w:rsidRDefault="004B2CA2" w:rsidP="00B96E09">
      <w:pPr>
        <w:jc w:val="both"/>
        <w:rPr>
          <w:bCs/>
          <w:lang w:val="en-US"/>
        </w:rPr>
      </w:pPr>
      <w:r w:rsidRPr="009A4167">
        <w:rPr>
          <w:bCs/>
          <w:lang w:val="en-US"/>
        </w:rPr>
        <w:t xml:space="preserve">For REFSENS for UE </w:t>
      </w:r>
      <w:r w:rsidR="00F31F52" w:rsidRPr="009A4167">
        <w:rPr>
          <w:bCs/>
          <w:lang w:val="en-US"/>
        </w:rPr>
        <w:t>category M1</w:t>
      </w:r>
      <w:r w:rsidR="001B33B2" w:rsidRPr="009A4167">
        <w:rPr>
          <w:bCs/>
          <w:lang w:val="en-US"/>
        </w:rPr>
        <w:t xml:space="preserve"> for B254,</w:t>
      </w:r>
      <w:r w:rsidR="00F31F52" w:rsidRPr="009A4167">
        <w:rPr>
          <w:bCs/>
          <w:lang w:val="en-US"/>
        </w:rPr>
        <w:t xml:space="preserve"> LTE band B53 can be considered as a reference</w:t>
      </w:r>
      <w:r w:rsidR="001B33B2" w:rsidRPr="009A4167">
        <w:rPr>
          <w:bCs/>
          <w:lang w:val="en-US"/>
        </w:rPr>
        <w:t xml:space="preserve"> since DL frequency for B254 is close to that of B53</w:t>
      </w:r>
      <w:r w:rsidR="001E1E30" w:rsidRPr="009A4167">
        <w:rPr>
          <w:bCs/>
          <w:lang w:val="en-US"/>
        </w:rPr>
        <w:t>.</w:t>
      </w:r>
      <w:r w:rsidR="001B33B2" w:rsidRPr="009A4167">
        <w:rPr>
          <w:bCs/>
          <w:lang w:val="en-US"/>
        </w:rPr>
        <w:t xml:space="preserve"> Comparing that LTE REFSENS is specified under 2Rx, LTE REFSENS for Cat. M1 is specified for 1Rx, thus a 2.5dB relaxation is added. And considering that B53 is a TDD band </w:t>
      </w:r>
      <w:r w:rsidR="006260C1" w:rsidRPr="009A4167">
        <w:rPr>
          <w:bCs/>
          <w:lang w:val="en-US"/>
        </w:rPr>
        <w:t>and B254 is a FDD band, an additional duplex loss should be considered. A typical value could be 0.6dB. Hence for HD-FDD mode, REFSENS can be calculated as -106.2dBm + 2.5dB + 0.6dB = -103.1dBm.</w:t>
      </w:r>
    </w:p>
    <w:p w14:paraId="6E943F86" w14:textId="61DDE044" w:rsidR="006260C1" w:rsidRPr="009A4167" w:rsidRDefault="006260C1" w:rsidP="00B96E09">
      <w:pPr>
        <w:jc w:val="both"/>
        <w:rPr>
          <w:bCs/>
          <w:lang w:val="en-US"/>
        </w:rPr>
      </w:pPr>
      <w:r w:rsidRPr="009A4167">
        <w:rPr>
          <w:bCs/>
          <w:lang w:val="en-US"/>
        </w:rPr>
        <w:t>However, for FDD operation, another relaxation due to Tx should also be taken into account. A typical value is 0.8dB, therefore, REFSENS in FDD mode can be calculated as -106.2dBm + 2.5dB + 0.6dB + 0.8 = -102.3dBm.</w:t>
      </w:r>
    </w:p>
    <w:p w14:paraId="1FE0F1A1" w14:textId="3A106717" w:rsidR="0023044C" w:rsidRPr="009A4167" w:rsidRDefault="003C1F84" w:rsidP="00B96E09">
      <w:pPr>
        <w:jc w:val="both"/>
        <w:rPr>
          <w:bCs/>
          <w:lang w:val="en-US"/>
        </w:rPr>
      </w:pPr>
      <w:r w:rsidRPr="009A4167">
        <w:rPr>
          <w:b/>
          <w:lang w:val="en-US"/>
        </w:rPr>
        <w:t xml:space="preserve">Proposal </w:t>
      </w:r>
      <w:r w:rsidR="00CC635D" w:rsidRPr="009A4167">
        <w:rPr>
          <w:b/>
          <w:lang w:val="en-US"/>
        </w:rPr>
        <w:t>5</w:t>
      </w:r>
      <w:r w:rsidRPr="009A4167">
        <w:rPr>
          <w:b/>
          <w:lang w:val="en-US"/>
        </w:rPr>
        <w:t>:</w:t>
      </w:r>
      <w:r w:rsidR="006260C1" w:rsidRPr="009A4167">
        <w:rPr>
          <w:b/>
          <w:lang w:val="en-US"/>
        </w:rPr>
        <w:t xml:space="preserve"> For REFSENS for UE category M1 for band B254, RAN4 to specify -103.1dBm in HD-FDD mode and -102.3dBm in FDD mode</w:t>
      </w:r>
      <w:r w:rsidRPr="009A4167">
        <w:rPr>
          <w:b/>
          <w:lang w:val="en-US"/>
        </w:rPr>
        <w:t>.</w:t>
      </w:r>
    </w:p>
    <w:p w14:paraId="50CF0B8B" w14:textId="77777777" w:rsidR="00B96E09" w:rsidRPr="009A4167" w:rsidRDefault="00B96E09" w:rsidP="00932D17">
      <w:pPr>
        <w:jc w:val="both"/>
        <w:rPr>
          <w:bCs/>
          <w:lang w:val="en-US"/>
        </w:rPr>
      </w:pPr>
    </w:p>
    <w:p w14:paraId="3057BBF3" w14:textId="49FA8A25" w:rsidR="00E562CE" w:rsidRPr="009A4167" w:rsidRDefault="00E562CE" w:rsidP="00932D17">
      <w:pPr>
        <w:jc w:val="both"/>
        <w:rPr>
          <w:bCs/>
          <w:lang w:val="en-US"/>
        </w:rPr>
      </w:pPr>
      <w:r w:rsidRPr="009A4167">
        <w:rPr>
          <w:b/>
          <w:u w:val="single"/>
          <w:lang w:val="en-US"/>
        </w:rPr>
        <w:t xml:space="preserve">REFSENS for UE </w:t>
      </w:r>
      <w:r w:rsidR="00E135A8" w:rsidRPr="009A4167">
        <w:rPr>
          <w:b/>
          <w:u w:val="single"/>
          <w:lang w:val="en-US"/>
        </w:rPr>
        <w:t>category</w:t>
      </w:r>
      <w:r w:rsidRPr="009A4167">
        <w:rPr>
          <w:b/>
          <w:u w:val="single"/>
          <w:lang w:val="en-US"/>
        </w:rPr>
        <w:t xml:space="preserve"> NB1 and NB2</w:t>
      </w:r>
    </w:p>
    <w:p w14:paraId="01F44806" w14:textId="77777777" w:rsidR="004C035A" w:rsidRPr="009A4167" w:rsidRDefault="006260C1" w:rsidP="00932D17">
      <w:pPr>
        <w:jc w:val="both"/>
        <w:rPr>
          <w:bCs/>
          <w:lang w:val="en-US"/>
        </w:rPr>
      </w:pPr>
      <w:r w:rsidRPr="009A4167">
        <w:rPr>
          <w:bCs/>
          <w:lang w:val="en-US"/>
        </w:rPr>
        <w:t>For REFSENS for category NB1 and NB2,</w:t>
      </w:r>
      <w:r w:rsidR="004C035A" w:rsidRPr="009A4167">
        <w:rPr>
          <w:bCs/>
          <w:lang w:val="en-US"/>
        </w:rPr>
        <w:t xml:space="preserve"> the current requirement in TS 36.102 could be re-used, i.e., -108.2dBm.</w:t>
      </w:r>
    </w:p>
    <w:p w14:paraId="0F67A8B3" w14:textId="7199342F" w:rsidR="004C035A" w:rsidRPr="009A4167" w:rsidRDefault="004C035A" w:rsidP="00932D17">
      <w:pPr>
        <w:jc w:val="both"/>
        <w:rPr>
          <w:bCs/>
          <w:lang w:val="en-US"/>
        </w:rPr>
      </w:pPr>
      <w:r w:rsidRPr="009A4167">
        <w:rPr>
          <w:b/>
          <w:lang w:val="en-US"/>
        </w:rPr>
        <w:t xml:space="preserve">Proposal </w:t>
      </w:r>
      <w:r w:rsidR="00CC635D" w:rsidRPr="009A4167">
        <w:rPr>
          <w:b/>
          <w:lang w:val="en-US"/>
        </w:rPr>
        <w:t>6</w:t>
      </w:r>
      <w:r w:rsidRPr="009A4167">
        <w:rPr>
          <w:b/>
          <w:lang w:val="en-US"/>
        </w:rPr>
        <w:t>: For REFSENS for UE category NB1 and NB2 for band B254, RAN4 to re-use the current TS 36.102 requirement, i.e., -108.2dBm.</w:t>
      </w:r>
    </w:p>
    <w:p w14:paraId="07458283" w14:textId="1D8DAB07" w:rsidR="00E562CE" w:rsidRPr="009A4167" w:rsidRDefault="00E562CE" w:rsidP="00932D17">
      <w:pPr>
        <w:jc w:val="both"/>
        <w:rPr>
          <w:bCs/>
          <w:lang w:val="en-US"/>
        </w:rPr>
      </w:pPr>
    </w:p>
    <w:p w14:paraId="2A3739F7" w14:textId="550E158B" w:rsidR="002634C9" w:rsidRPr="004D4F98" w:rsidRDefault="0061046D" w:rsidP="0061046D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17948794" w14:textId="7036229A" w:rsidR="00D776A6" w:rsidRPr="009A4167" w:rsidRDefault="008D0D1E" w:rsidP="00D776A6">
      <w:pPr>
        <w:jc w:val="both"/>
        <w:rPr>
          <w:bCs/>
          <w:lang w:val="en-US"/>
        </w:rPr>
      </w:pPr>
      <w:r w:rsidRPr="009A4167">
        <w:rPr>
          <w:lang w:val="en-US" w:eastAsia="ja-JP"/>
        </w:rPr>
        <w:t xml:space="preserve">In this contribution we have </w:t>
      </w:r>
      <w:r w:rsidR="0061046D" w:rsidRPr="009A4167">
        <w:rPr>
          <w:lang w:val="en-US" w:eastAsia="ja-JP"/>
        </w:rPr>
        <w:t>the following proposals for</w:t>
      </w:r>
      <w:r w:rsidR="009247EA" w:rsidRPr="009A4167">
        <w:rPr>
          <w:lang w:val="en-US" w:eastAsia="ja-JP"/>
        </w:rPr>
        <w:t xml:space="preserve"> </w:t>
      </w:r>
      <w:r w:rsidR="00317970" w:rsidRPr="009A4167">
        <w:rPr>
          <w:lang w:val="en-US" w:eastAsia="ja-JP"/>
        </w:rPr>
        <w:t>UE RF requirements for L+S IoT NTN band:</w:t>
      </w:r>
    </w:p>
    <w:p w14:paraId="39870C43" w14:textId="7657DA93" w:rsidR="006903D4" w:rsidRPr="009A4167" w:rsidRDefault="00CC635D" w:rsidP="003C0851">
      <w:pPr>
        <w:jc w:val="both"/>
        <w:rPr>
          <w:b/>
          <w:lang w:val="en-US"/>
        </w:rPr>
      </w:pPr>
      <w:r w:rsidRPr="009A4167">
        <w:rPr>
          <w:b/>
          <w:lang w:val="en-US"/>
        </w:rPr>
        <w:t>Proposal 1: Re-use the current 36.102 requirement for configured transmitted power for band B254 for IoT NTN operation.</w:t>
      </w:r>
    </w:p>
    <w:p w14:paraId="09BC1056" w14:textId="05EBBFB9" w:rsidR="00CC635D" w:rsidRPr="009A4167" w:rsidRDefault="00CC635D" w:rsidP="003C0851">
      <w:pPr>
        <w:jc w:val="both"/>
        <w:rPr>
          <w:b/>
          <w:lang w:val="en-US"/>
        </w:rPr>
      </w:pPr>
      <w:r w:rsidRPr="009A4167">
        <w:rPr>
          <w:b/>
          <w:lang w:val="en-US"/>
        </w:rPr>
        <w:t>Proposal 2: Re-use the current 36.102 requirement for power control for band B254 for IoT NTN operation.</w:t>
      </w:r>
    </w:p>
    <w:p w14:paraId="7E3EEB0C" w14:textId="1D25CDF6" w:rsidR="00CC635D" w:rsidRPr="009A4167" w:rsidRDefault="00CC635D" w:rsidP="003C0851">
      <w:pPr>
        <w:jc w:val="both"/>
        <w:rPr>
          <w:b/>
          <w:lang w:val="en-US"/>
        </w:rPr>
      </w:pPr>
      <w:r w:rsidRPr="009A4167">
        <w:rPr>
          <w:b/>
          <w:lang w:val="en-US"/>
        </w:rPr>
        <w:t>Proposal 3: Re-use the current 36.102 requirement for frequency error for band B254 for IoT NTN operation.</w:t>
      </w:r>
    </w:p>
    <w:p w14:paraId="0A0B2090" w14:textId="67ECDE0C" w:rsidR="00CC635D" w:rsidRPr="009A4167" w:rsidRDefault="00CC635D" w:rsidP="003C0851">
      <w:pPr>
        <w:jc w:val="both"/>
        <w:rPr>
          <w:b/>
          <w:lang w:val="en-US"/>
        </w:rPr>
      </w:pPr>
      <w:r w:rsidRPr="009A4167">
        <w:rPr>
          <w:b/>
          <w:lang w:val="en-US"/>
        </w:rPr>
        <w:t>Proposal 4: Re-use the current 36.102 requirement for transmit modulation quality for band B254 for IoT NTN operation.</w:t>
      </w:r>
    </w:p>
    <w:p w14:paraId="16395CDA" w14:textId="686FF242" w:rsidR="00CC635D" w:rsidRPr="009A4167" w:rsidRDefault="00CC635D" w:rsidP="003C0851">
      <w:pPr>
        <w:jc w:val="both"/>
        <w:rPr>
          <w:b/>
          <w:lang w:val="en-US"/>
        </w:rPr>
      </w:pPr>
      <w:r w:rsidRPr="009A4167">
        <w:rPr>
          <w:b/>
          <w:lang w:val="en-US"/>
        </w:rPr>
        <w:t>Proposal 5: For REFSENS for UE category M1 for band B254, RAN4 to specify -103.1dBm in HD-FDD mode and -102.3dBm in FDD mode.</w:t>
      </w:r>
    </w:p>
    <w:p w14:paraId="59A848BF" w14:textId="27FB9C82" w:rsidR="00CC635D" w:rsidRPr="009A4167" w:rsidRDefault="00CC635D" w:rsidP="003C0851">
      <w:pPr>
        <w:jc w:val="both"/>
        <w:rPr>
          <w:bCs/>
          <w:lang w:val="en-US"/>
        </w:rPr>
      </w:pPr>
      <w:r w:rsidRPr="009A4167">
        <w:rPr>
          <w:b/>
          <w:lang w:val="en-US"/>
        </w:rPr>
        <w:t>Proposal 6: For REFSENS for UE category NB1 and NB2 for band B254, RAN4 to re-use the current TS 36.102 requirement, i.e., -108.2dBm.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1084D0E" w14:textId="5F49D3F2" w:rsidR="009F52DC" w:rsidRPr="009A4167" w:rsidRDefault="007D21CD" w:rsidP="00461CC4">
      <w:pPr>
        <w:pStyle w:val="ListParagraph"/>
        <w:numPr>
          <w:ilvl w:val="0"/>
          <w:numId w:val="2"/>
        </w:numPr>
        <w:rPr>
          <w:lang w:val="en-US"/>
        </w:rPr>
      </w:pPr>
      <w:bookmarkStart w:id="3" w:name="OLE_LINK12"/>
      <w:bookmarkStart w:id="4" w:name="_Ref101774927"/>
      <w:r w:rsidRPr="009A4167">
        <w:rPr>
          <w:lang w:val="en-US"/>
        </w:rPr>
        <w:t>R4-23</w:t>
      </w:r>
      <w:r w:rsidR="0056041F" w:rsidRPr="009A4167">
        <w:rPr>
          <w:lang w:val="en-US"/>
        </w:rPr>
        <w:t>10287</w:t>
      </w:r>
      <w:r w:rsidRPr="009A4167">
        <w:rPr>
          <w:lang w:val="en-US"/>
        </w:rPr>
        <w:t xml:space="preserve"> </w:t>
      </w:r>
      <w:r w:rsidR="0056041F" w:rsidRPr="009A4167">
        <w:rPr>
          <w:lang w:val="en-US"/>
        </w:rPr>
        <w:t>WF on IoT_NTN_FDD_LS_band</w:t>
      </w:r>
      <w:r w:rsidRPr="009A4167">
        <w:rPr>
          <w:lang w:val="en-US"/>
        </w:rPr>
        <w:t>, MediaTek Inc.</w:t>
      </w:r>
    </w:p>
    <w:bookmarkEnd w:id="3"/>
    <w:bookmarkEnd w:id="4"/>
    <w:p w14:paraId="579C76C0" w14:textId="77777777" w:rsidR="003664C2" w:rsidRPr="009A4167" w:rsidRDefault="003664C2" w:rsidP="003664C2">
      <w:pPr>
        <w:rPr>
          <w:rFonts w:ascii="Arial" w:hAnsi="Arial" w:cs="Times New Roman"/>
          <w:sz w:val="21"/>
          <w:szCs w:val="21"/>
          <w:lang w:val="en-US"/>
        </w:rPr>
      </w:pPr>
    </w:p>
    <w:sectPr w:rsidR="003664C2" w:rsidRPr="009A4167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A4EAB" w14:textId="77777777" w:rsidR="006106A0" w:rsidRDefault="006106A0">
      <w:pPr>
        <w:spacing w:after="0"/>
      </w:pPr>
      <w:r>
        <w:separator/>
      </w:r>
    </w:p>
  </w:endnote>
  <w:endnote w:type="continuationSeparator" w:id="0">
    <w:p w14:paraId="0C001D04" w14:textId="77777777" w:rsidR="006106A0" w:rsidRDefault="006106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234FE" w14:textId="77777777" w:rsidR="006106A0" w:rsidRDefault="006106A0">
      <w:pPr>
        <w:spacing w:after="0"/>
      </w:pPr>
      <w:r>
        <w:separator/>
      </w:r>
    </w:p>
  </w:footnote>
  <w:footnote w:type="continuationSeparator" w:id="0">
    <w:p w14:paraId="2CF068EE" w14:textId="77777777" w:rsidR="006106A0" w:rsidRDefault="006106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985346A"/>
    <w:multiLevelType w:val="hybridMultilevel"/>
    <w:tmpl w:val="02F2403E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3E33D3"/>
    <w:multiLevelType w:val="hybridMultilevel"/>
    <w:tmpl w:val="D8221536"/>
    <w:lvl w:ilvl="0" w:tplc="9982A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A287A2B"/>
    <w:multiLevelType w:val="hybridMultilevel"/>
    <w:tmpl w:val="4E406B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64523"/>
    <w:multiLevelType w:val="hybridMultilevel"/>
    <w:tmpl w:val="D8A262E8"/>
    <w:lvl w:ilvl="0" w:tplc="656C7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514A410A"/>
    <w:multiLevelType w:val="hybridMultilevel"/>
    <w:tmpl w:val="A19C62EC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A6C1396">
      <w:start w:val="2"/>
      <w:numFmt w:val="bullet"/>
      <w:lvlText w:val="-"/>
      <w:lvlJc w:val="left"/>
      <w:pPr>
        <w:ind w:left="1244" w:hanging="480"/>
      </w:pPr>
      <w:rPr>
        <w:rFonts w:ascii="Times New Roman" w:eastAsia="Yu Mincho" w:hAnsi="Times New Roman" w:cs="Times New Roman" w:hint="default"/>
        <w:i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0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54239"/>
    <w:multiLevelType w:val="hybridMultilevel"/>
    <w:tmpl w:val="8376AA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990449747">
    <w:abstractNumId w:val="29"/>
  </w:num>
  <w:num w:numId="2" w16cid:durableId="7494971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0363638">
    <w:abstractNumId w:val="12"/>
  </w:num>
  <w:num w:numId="4" w16cid:durableId="370111101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3879741">
    <w:abstractNumId w:val="0"/>
  </w:num>
  <w:num w:numId="6" w16cid:durableId="1995180783">
    <w:abstractNumId w:val="13"/>
  </w:num>
  <w:num w:numId="7" w16cid:durableId="2008895257">
    <w:abstractNumId w:val="21"/>
  </w:num>
  <w:num w:numId="8" w16cid:durableId="1613708098">
    <w:abstractNumId w:val="2"/>
  </w:num>
  <w:num w:numId="9" w16cid:durableId="1300764872">
    <w:abstractNumId w:val="21"/>
  </w:num>
  <w:num w:numId="10" w16cid:durableId="1659967020">
    <w:abstractNumId w:val="4"/>
  </w:num>
  <w:num w:numId="11" w16cid:durableId="1229339488">
    <w:abstractNumId w:val="21"/>
  </w:num>
  <w:num w:numId="12" w16cid:durableId="1756517332">
    <w:abstractNumId w:val="27"/>
  </w:num>
  <w:num w:numId="13" w16cid:durableId="1965689540">
    <w:abstractNumId w:val="7"/>
  </w:num>
  <w:num w:numId="14" w16cid:durableId="1772428264">
    <w:abstractNumId w:val="9"/>
  </w:num>
  <w:num w:numId="15" w16cid:durableId="1130518295">
    <w:abstractNumId w:val="26"/>
  </w:num>
  <w:num w:numId="16" w16cid:durableId="1569263851">
    <w:abstractNumId w:val="1"/>
  </w:num>
  <w:num w:numId="17" w16cid:durableId="1824272361">
    <w:abstractNumId w:val="14"/>
  </w:num>
  <w:num w:numId="18" w16cid:durableId="217936218">
    <w:abstractNumId w:val="21"/>
  </w:num>
  <w:num w:numId="19" w16cid:durableId="1364477395">
    <w:abstractNumId w:val="11"/>
  </w:num>
  <w:num w:numId="20" w16cid:durableId="544940">
    <w:abstractNumId w:val="24"/>
  </w:num>
  <w:num w:numId="21" w16cid:durableId="563687146">
    <w:abstractNumId w:val="20"/>
  </w:num>
  <w:num w:numId="22" w16cid:durableId="1601064944">
    <w:abstractNumId w:val="23"/>
  </w:num>
  <w:num w:numId="23" w16cid:durableId="1330912015">
    <w:abstractNumId w:val="21"/>
  </w:num>
  <w:num w:numId="24" w16cid:durableId="159467862">
    <w:abstractNumId w:val="22"/>
  </w:num>
  <w:num w:numId="25" w16cid:durableId="725493915">
    <w:abstractNumId w:val="15"/>
  </w:num>
  <w:num w:numId="26" w16cid:durableId="1888292693">
    <w:abstractNumId w:val="21"/>
  </w:num>
  <w:num w:numId="27" w16cid:durableId="1606578872">
    <w:abstractNumId w:val="22"/>
  </w:num>
  <w:num w:numId="28" w16cid:durableId="486867662">
    <w:abstractNumId w:val="18"/>
  </w:num>
  <w:num w:numId="29" w16cid:durableId="283924458">
    <w:abstractNumId w:val="17"/>
  </w:num>
  <w:num w:numId="30" w16cid:durableId="277566141">
    <w:abstractNumId w:val="3"/>
  </w:num>
  <w:num w:numId="31" w16cid:durableId="1992437828">
    <w:abstractNumId w:val="25"/>
  </w:num>
  <w:num w:numId="32" w16cid:durableId="1492451436">
    <w:abstractNumId w:val="8"/>
  </w:num>
  <w:num w:numId="33" w16cid:durableId="1937246370">
    <w:abstractNumId w:val="16"/>
  </w:num>
  <w:num w:numId="34" w16cid:durableId="1499808996">
    <w:abstractNumId w:val="19"/>
  </w:num>
  <w:num w:numId="35" w16cid:durableId="760685274">
    <w:abstractNumId w:val="6"/>
  </w:num>
  <w:num w:numId="36" w16cid:durableId="411851740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5951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96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589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4D46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87C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2EA2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5D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3A2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88D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85B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146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2FD"/>
    <w:rsid w:val="0013142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435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3B2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1E30"/>
    <w:rsid w:val="001E27FF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B5C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044C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4EE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B72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04F0"/>
    <w:rsid w:val="00270F3C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5F52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B8A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970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57FD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4F9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5C75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C70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3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1F84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6F30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565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3DD9"/>
    <w:rsid w:val="00424048"/>
    <w:rsid w:val="004240A6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53A9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61BF"/>
    <w:rsid w:val="004472F0"/>
    <w:rsid w:val="00447C7D"/>
    <w:rsid w:val="00447D5B"/>
    <w:rsid w:val="00447EBC"/>
    <w:rsid w:val="00447FBA"/>
    <w:rsid w:val="00450109"/>
    <w:rsid w:val="004503F3"/>
    <w:rsid w:val="00450725"/>
    <w:rsid w:val="0045074D"/>
    <w:rsid w:val="00450B18"/>
    <w:rsid w:val="00450E2F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CA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2A4"/>
    <w:rsid w:val="004B6609"/>
    <w:rsid w:val="004B6677"/>
    <w:rsid w:val="004B6823"/>
    <w:rsid w:val="004B7534"/>
    <w:rsid w:val="004B7980"/>
    <w:rsid w:val="004C035A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64D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29B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41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4848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692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6A0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0C1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4A7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A1A"/>
    <w:rsid w:val="00646B9B"/>
    <w:rsid w:val="006473E4"/>
    <w:rsid w:val="006476C8"/>
    <w:rsid w:val="006478EE"/>
    <w:rsid w:val="006500C1"/>
    <w:rsid w:val="00650904"/>
    <w:rsid w:val="00650F0B"/>
    <w:rsid w:val="006514BD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3D4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7E2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402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B6F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B3B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5C7D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69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770"/>
    <w:rsid w:val="00764C45"/>
    <w:rsid w:val="00764CD4"/>
    <w:rsid w:val="007653C9"/>
    <w:rsid w:val="0076553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6D8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24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705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17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1CD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5E8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0CB9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77C5C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7EA"/>
    <w:rsid w:val="00924A90"/>
    <w:rsid w:val="00924C93"/>
    <w:rsid w:val="00924C96"/>
    <w:rsid w:val="009253F3"/>
    <w:rsid w:val="00925E16"/>
    <w:rsid w:val="009262E4"/>
    <w:rsid w:val="00927488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031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22F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A7E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7D3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167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1FA8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2DC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5F35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7DE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BD8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65D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8A4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5356"/>
    <w:rsid w:val="00B06010"/>
    <w:rsid w:val="00B0650D"/>
    <w:rsid w:val="00B06543"/>
    <w:rsid w:val="00B0666D"/>
    <w:rsid w:val="00B066D1"/>
    <w:rsid w:val="00B06783"/>
    <w:rsid w:val="00B06921"/>
    <w:rsid w:val="00B0744C"/>
    <w:rsid w:val="00B07520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4AE1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248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E09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52F"/>
    <w:rsid w:val="00BF17A3"/>
    <w:rsid w:val="00BF1D73"/>
    <w:rsid w:val="00BF1E7D"/>
    <w:rsid w:val="00BF21D2"/>
    <w:rsid w:val="00BF2264"/>
    <w:rsid w:val="00BF25A8"/>
    <w:rsid w:val="00BF3085"/>
    <w:rsid w:val="00BF32A3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5EB6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1E8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65B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A7E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A7A6E"/>
    <w:rsid w:val="00CB01FC"/>
    <w:rsid w:val="00CB0367"/>
    <w:rsid w:val="00CB0683"/>
    <w:rsid w:val="00CB0F41"/>
    <w:rsid w:val="00CB0FE7"/>
    <w:rsid w:val="00CB1B26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B7DC1"/>
    <w:rsid w:val="00CC04C2"/>
    <w:rsid w:val="00CC054F"/>
    <w:rsid w:val="00CC0B81"/>
    <w:rsid w:val="00CC0CD3"/>
    <w:rsid w:val="00CC0D5D"/>
    <w:rsid w:val="00CC1433"/>
    <w:rsid w:val="00CC14B5"/>
    <w:rsid w:val="00CC1917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5D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3E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914"/>
    <w:rsid w:val="00D34C13"/>
    <w:rsid w:val="00D34DF8"/>
    <w:rsid w:val="00D35237"/>
    <w:rsid w:val="00D358C8"/>
    <w:rsid w:val="00D35EF0"/>
    <w:rsid w:val="00D374AF"/>
    <w:rsid w:val="00D37713"/>
    <w:rsid w:val="00D37873"/>
    <w:rsid w:val="00D37BF6"/>
    <w:rsid w:val="00D37EF6"/>
    <w:rsid w:val="00D40227"/>
    <w:rsid w:val="00D405A5"/>
    <w:rsid w:val="00D410AE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14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85C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6A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ADC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1E9"/>
    <w:rsid w:val="00DD3204"/>
    <w:rsid w:val="00DD352E"/>
    <w:rsid w:val="00DD3A49"/>
    <w:rsid w:val="00DD42A8"/>
    <w:rsid w:val="00DD4763"/>
    <w:rsid w:val="00DD4DB4"/>
    <w:rsid w:val="00DD5309"/>
    <w:rsid w:val="00DD5632"/>
    <w:rsid w:val="00DD5F4D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1ACD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64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1617"/>
    <w:rsid w:val="00E12020"/>
    <w:rsid w:val="00E135A8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0CEF"/>
    <w:rsid w:val="00E31538"/>
    <w:rsid w:val="00E31811"/>
    <w:rsid w:val="00E31819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2C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1F8F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9BA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39D"/>
    <w:rsid w:val="00F00691"/>
    <w:rsid w:val="00F00D7E"/>
    <w:rsid w:val="00F01224"/>
    <w:rsid w:val="00F0171B"/>
    <w:rsid w:val="00F02313"/>
    <w:rsid w:val="00F023D6"/>
    <w:rsid w:val="00F03602"/>
    <w:rsid w:val="00F03912"/>
    <w:rsid w:val="00F03B10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1F52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662A"/>
    <w:rsid w:val="00F372EA"/>
    <w:rsid w:val="00F376F1"/>
    <w:rsid w:val="00F377B3"/>
    <w:rsid w:val="00F37C10"/>
    <w:rsid w:val="00F37DAB"/>
    <w:rsid w:val="00F37FAF"/>
    <w:rsid w:val="00F406CA"/>
    <w:rsid w:val="00F406CB"/>
    <w:rsid w:val="00F409BE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1CE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334"/>
    <w:rsid w:val="00F60B17"/>
    <w:rsid w:val="00F616C9"/>
    <w:rsid w:val="00F61828"/>
    <w:rsid w:val="00F61A8C"/>
    <w:rsid w:val="00F61C07"/>
    <w:rsid w:val="00F620CA"/>
    <w:rsid w:val="00F625A6"/>
    <w:rsid w:val="00F627AE"/>
    <w:rsid w:val="00F631A2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2CE0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2B06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16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A41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416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1390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2023-08-06T19:27:00Z</dcterms:created>
  <dcterms:modified xsi:type="dcterms:W3CDTF">2023-08-11T16:57:00Z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